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9E5" w:rsidRPr="00EA1BA8" w:rsidRDefault="00EA1BA8" w:rsidP="00EA1BA8">
      <w:pPr>
        <w:autoSpaceDE w:val="0"/>
        <w:autoSpaceDN w:val="0"/>
        <w:adjustRightInd w:val="0"/>
        <w:spacing w:line="360" w:lineRule="auto"/>
        <w:jc w:val="both"/>
        <w:rPr>
          <w:b/>
          <w:bCs/>
          <w:sz w:val="28"/>
          <w:szCs w:val="28"/>
          <w:lang w:val="fr-FR"/>
        </w:rPr>
      </w:pPr>
      <w:r>
        <w:rPr>
          <w:b/>
          <w:bCs/>
          <w:sz w:val="28"/>
          <w:szCs w:val="28"/>
          <w:lang w:val="fr-FR"/>
        </w:rPr>
        <w:t>I.1.</w:t>
      </w:r>
      <w:r w:rsidR="00B779E5" w:rsidRPr="00EA1BA8">
        <w:rPr>
          <w:b/>
          <w:bCs/>
          <w:sz w:val="28"/>
          <w:szCs w:val="28"/>
          <w:lang w:val="fr-FR"/>
        </w:rPr>
        <w:t>Matériaux composites</w:t>
      </w:r>
      <w:r w:rsidR="00B779E5" w:rsidRPr="00EA1BA8">
        <w:rPr>
          <w:b/>
          <w:bCs/>
          <w:sz w:val="28"/>
          <w:szCs w:val="28"/>
          <w:rtl/>
          <w:lang w:val="fr-FR" w:bidi="ar-DZ"/>
        </w:rPr>
        <w:t>:</w:t>
      </w:r>
      <w:r w:rsidR="00B779E5" w:rsidRPr="00EA1BA8">
        <w:rPr>
          <w:b/>
          <w:bCs/>
          <w:sz w:val="28"/>
          <w:szCs w:val="28"/>
          <w:lang w:val="fr-FR"/>
        </w:rPr>
        <w:t xml:space="preserve"> </w:t>
      </w:r>
    </w:p>
    <w:p w:rsidR="00B779E5" w:rsidRPr="00EA1BA8" w:rsidRDefault="00B779E5" w:rsidP="00EA1BA8">
      <w:pPr>
        <w:autoSpaceDE w:val="0"/>
        <w:autoSpaceDN w:val="0"/>
        <w:adjustRightInd w:val="0"/>
        <w:spacing w:line="360" w:lineRule="auto"/>
        <w:jc w:val="both"/>
        <w:rPr>
          <w:lang w:val="fr-FR"/>
        </w:rPr>
      </w:pPr>
    </w:p>
    <w:p w:rsidR="00B779E5" w:rsidRPr="00EA1BA8" w:rsidRDefault="00B779E5" w:rsidP="00EA1BA8">
      <w:pPr>
        <w:autoSpaceDE w:val="0"/>
        <w:autoSpaceDN w:val="0"/>
        <w:adjustRightInd w:val="0"/>
        <w:spacing w:line="360" w:lineRule="auto"/>
        <w:jc w:val="both"/>
        <w:rPr>
          <w:lang w:val="fr-FR"/>
        </w:rPr>
      </w:pPr>
      <w:r w:rsidRPr="00EA1BA8">
        <w:rPr>
          <w:lang w:val="fr-FR"/>
        </w:rPr>
        <w:t>Un matériau composite est un assemblage d'au moins de deux matériaux non miscibles (mais ayant de forte capacité d’adhésion). Le matériau ainsi constitué possède des propriétés que les éléments seuls ne possèdent pas. Il est constitué d’une phase appelée matrice qui est continue et d’une phase discontinue (Figure I.1), soit sous forme d’un renfort qui assure la tenue mécanique ou d’un plastifiant donnant une flexibilité au mélange.</w:t>
      </w:r>
    </w:p>
    <w:p w:rsidR="00B779E5" w:rsidRPr="00EA1BA8" w:rsidRDefault="00B779E5" w:rsidP="00EA1BA8">
      <w:pPr>
        <w:autoSpaceDE w:val="0"/>
        <w:autoSpaceDN w:val="0"/>
        <w:adjustRightInd w:val="0"/>
        <w:spacing w:line="360" w:lineRule="auto"/>
        <w:jc w:val="both"/>
        <w:rPr>
          <w:lang w:val="fr-FR"/>
        </w:rPr>
      </w:pPr>
    </w:p>
    <w:p w:rsidR="00B779E5" w:rsidRPr="00EA1BA8" w:rsidRDefault="005A73DB" w:rsidP="008F5398">
      <w:pPr>
        <w:autoSpaceDE w:val="0"/>
        <w:autoSpaceDN w:val="0"/>
        <w:adjustRightInd w:val="0"/>
        <w:spacing w:line="360" w:lineRule="auto"/>
        <w:jc w:val="center"/>
        <w:rPr>
          <w:lang w:val="fr-FR"/>
        </w:rPr>
      </w:pPr>
      <w:r>
        <w:rPr>
          <w:noProof/>
          <w:lang w:val="fr-FR"/>
        </w:rPr>
        <w:drawing>
          <wp:inline distT="0" distB="0" distL="0" distR="0">
            <wp:extent cx="5530215" cy="2165350"/>
            <wp:effectExtent l="19050" t="0" r="0" b="0"/>
            <wp:docPr id="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7"/>
                    <a:srcRect/>
                    <a:stretch>
                      <a:fillRect/>
                    </a:stretch>
                  </pic:blipFill>
                  <pic:spPr bwMode="auto">
                    <a:xfrm>
                      <a:off x="0" y="0"/>
                      <a:ext cx="5530215" cy="2165350"/>
                    </a:xfrm>
                    <a:prstGeom prst="rect">
                      <a:avLst/>
                    </a:prstGeom>
                    <a:noFill/>
                    <a:ln w="9525">
                      <a:noFill/>
                      <a:miter lim="800000"/>
                      <a:headEnd/>
                      <a:tailEnd/>
                    </a:ln>
                  </pic:spPr>
                </pic:pic>
              </a:graphicData>
            </a:graphic>
          </wp:inline>
        </w:drawing>
      </w:r>
    </w:p>
    <w:p w:rsidR="00B779E5" w:rsidRPr="00EA1BA8" w:rsidRDefault="00B779E5" w:rsidP="00EA1BA8">
      <w:pPr>
        <w:autoSpaceDE w:val="0"/>
        <w:autoSpaceDN w:val="0"/>
        <w:adjustRightInd w:val="0"/>
        <w:spacing w:line="360" w:lineRule="auto"/>
        <w:jc w:val="center"/>
        <w:rPr>
          <w:lang w:val="fr-FR"/>
        </w:rPr>
      </w:pPr>
      <w:r w:rsidRPr="00EA1BA8">
        <w:rPr>
          <w:b/>
          <w:bCs/>
          <w:lang w:val="fr-FR"/>
        </w:rPr>
        <w:t xml:space="preserve">Figure </w:t>
      </w:r>
      <w:r w:rsidRPr="00EA1BA8">
        <w:rPr>
          <w:b/>
          <w:bCs/>
          <w:lang w:val="fr-FR" w:bidi="ar-DZ"/>
        </w:rPr>
        <w:t>I.1</w:t>
      </w:r>
      <w:r w:rsidRPr="00EA1BA8">
        <w:rPr>
          <w:b/>
          <w:bCs/>
          <w:rtl/>
          <w:lang w:val="fr-FR" w:bidi="ar-DZ"/>
        </w:rPr>
        <w:t>:</w:t>
      </w:r>
      <w:r w:rsidRPr="00EA1BA8">
        <w:rPr>
          <w:lang w:val="fr-FR"/>
        </w:rPr>
        <w:t>Illustration simple d’un matériau composite.</w:t>
      </w:r>
    </w:p>
    <w:p w:rsidR="00B779E5" w:rsidRPr="00EA1BA8" w:rsidRDefault="00B779E5" w:rsidP="00EA1BA8">
      <w:pPr>
        <w:autoSpaceDE w:val="0"/>
        <w:autoSpaceDN w:val="0"/>
        <w:adjustRightInd w:val="0"/>
        <w:spacing w:line="360" w:lineRule="auto"/>
        <w:jc w:val="both"/>
        <w:rPr>
          <w:lang w:val="fr-FR"/>
        </w:rPr>
      </w:pPr>
    </w:p>
    <w:p w:rsidR="00B779E5" w:rsidRPr="00EA1BA8" w:rsidRDefault="00B779E5" w:rsidP="00540C77">
      <w:pPr>
        <w:autoSpaceDE w:val="0"/>
        <w:autoSpaceDN w:val="0"/>
        <w:adjustRightInd w:val="0"/>
        <w:spacing w:line="360" w:lineRule="auto"/>
        <w:jc w:val="both"/>
        <w:rPr>
          <w:rtl/>
          <w:lang w:val="fr-FR"/>
        </w:rPr>
      </w:pPr>
      <w:r w:rsidRPr="00EA1BA8">
        <w:rPr>
          <w:lang w:val="fr-FR"/>
        </w:rPr>
        <w:t>Les propriétés des composites résultent des propriétés des matériaux constituants, de leur distribution géométrique, de leurs interactions, etc. La géométrie du renfort sera caractérisée par sa forme, sa taille et sa concentration [</w:t>
      </w:r>
      <w:r w:rsidR="00540C77">
        <w:rPr>
          <w:rFonts w:hint="cs"/>
          <w:rtl/>
          <w:lang w:val="fr-FR"/>
        </w:rPr>
        <w:t>7</w:t>
      </w:r>
      <w:r w:rsidRPr="00EA1BA8">
        <w:rPr>
          <w:lang w:val="fr-FR"/>
        </w:rPr>
        <w:t>].</w:t>
      </w:r>
    </w:p>
    <w:p w:rsidR="00B779E5" w:rsidRPr="00EA1BA8" w:rsidRDefault="00B779E5" w:rsidP="00EA1BA8">
      <w:pPr>
        <w:autoSpaceDE w:val="0"/>
        <w:autoSpaceDN w:val="0"/>
        <w:adjustRightInd w:val="0"/>
        <w:spacing w:line="360" w:lineRule="auto"/>
        <w:jc w:val="both"/>
        <w:rPr>
          <w:rtl/>
          <w:lang w:val="fr-FR"/>
        </w:rPr>
      </w:pPr>
    </w:p>
    <w:p w:rsidR="00B779E5" w:rsidRDefault="00B779E5" w:rsidP="00EA1BA8">
      <w:pPr>
        <w:spacing w:line="360" w:lineRule="auto"/>
        <w:rPr>
          <w:b/>
          <w:bCs/>
          <w:sz w:val="28"/>
          <w:szCs w:val="28"/>
          <w:rtl/>
          <w:lang w:val="fr-FR"/>
        </w:rPr>
      </w:pPr>
      <w:r w:rsidRPr="00EA1BA8">
        <w:rPr>
          <w:b/>
          <w:bCs/>
          <w:sz w:val="28"/>
          <w:szCs w:val="28"/>
          <w:lang w:val="fr-FR"/>
        </w:rPr>
        <w:t>I.</w:t>
      </w:r>
      <w:r w:rsidR="00EA1BA8">
        <w:rPr>
          <w:b/>
          <w:bCs/>
          <w:sz w:val="28"/>
          <w:szCs w:val="28"/>
          <w:lang w:val="fr-FR"/>
        </w:rPr>
        <w:t>2</w:t>
      </w:r>
      <w:r w:rsidR="00EA1BA8">
        <w:rPr>
          <w:rFonts w:hint="cs"/>
          <w:b/>
          <w:bCs/>
          <w:sz w:val="28"/>
          <w:szCs w:val="28"/>
          <w:rtl/>
          <w:lang w:val="fr-FR"/>
        </w:rPr>
        <w:t>.</w:t>
      </w:r>
      <w:r w:rsidRPr="00EA1BA8">
        <w:rPr>
          <w:b/>
          <w:bCs/>
          <w:sz w:val="28"/>
          <w:szCs w:val="28"/>
          <w:lang w:val="fr-FR"/>
        </w:rPr>
        <w:t>Monomères</w:t>
      </w:r>
      <w:r w:rsidR="00CB1189" w:rsidRPr="00EA1BA8">
        <w:rPr>
          <w:b/>
          <w:bCs/>
          <w:sz w:val="28"/>
          <w:szCs w:val="28"/>
          <w:rtl/>
          <w:lang w:val="fr-FR"/>
        </w:rPr>
        <w:t>:</w:t>
      </w:r>
      <w:r w:rsidRPr="00EA1BA8">
        <w:rPr>
          <w:b/>
          <w:bCs/>
          <w:sz w:val="28"/>
          <w:szCs w:val="28"/>
          <w:lang w:val="fr-FR"/>
        </w:rPr>
        <w:t xml:space="preserve"> </w:t>
      </w:r>
    </w:p>
    <w:p w:rsidR="00EA1BA8" w:rsidRPr="00EA1BA8" w:rsidRDefault="00EA1BA8" w:rsidP="00EA1BA8">
      <w:pPr>
        <w:spacing w:line="360" w:lineRule="auto"/>
        <w:rPr>
          <w:b/>
          <w:bCs/>
          <w:sz w:val="28"/>
          <w:szCs w:val="28"/>
          <w:lang w:val="fr-FR"/>
        </w:rPr>
      </w:pPr>
    </w:p>
    <w:p w:rsidR="00B779E5" w:rsidRDefault="00B779E5" w:rsidP="00992C10">
      <w:pPr>
        <w:pStyle w:val="Default"/>
        <w:spacing w:line="360" w:lineRule="auto"/>
        <w:rPr>
          <w:color w:val="auto"/>
          <w:rtl/>
        </w:rPr>
      </w:pPr>
      <w:r w:rsidRPr="00EA1BA8">
        <w:rPr>
          <w:color w:val="auto"/>
        </w:rPr>
        <w:t>Le monomère est un matériau qui, en se joignant à d'autres monomères, forme des chaînes de polymère solide. Lorsqu’un photo</w:t>
      </w:r>
      <w:r w:rsidR="0006236D">
        <w:rPr>
          <w:color w:val="auto"/>
        </w:rPr>
        <w:t xml:space="preserve"> </w:t>
      </w:r>
      <w:r w:rsidRPr="00EA1BA8">
        <w:rPr>
          <w:color w:val="auto"/>
        </w:rPr>
        <w:t xml:space="preserve">amorceur s'attaque à une molécule de monomère, il </w:t>
      </w:r>
      <w:r w:rsidR="00992C10">
        <w:rPr>
          <w:color w:val="auto"/>
        </w:rPr>
        <w:t>formé</w:t>
      </w:r>
      <w:r w:rsidRPr="00EA1BA8">
        <w:rPr>
          <w:color w:val="auto"/>
        </w:rPr>
        <w:t xml:space="preserve"> une liaison double carbone-carbone (C=C). Le monomère devient alors, ce</w:t>
      </w:r>
      <w:r w:rsidRPr="00EA1BA8">
        <w:rPr>
          <w:b/>
          <w:bCs/>
          <w:color w:val="auto"/>
        </w:rPr>
        <w:t xml:space="preserve"> </w:t>
      </w:r>
      <w:r w:rsidRPr="00EA1BA8">
        <w:rPr>
          <w:color w:val="auto"/>
        </w:rPr>
        <w:t>qu'on appelle, un radical libre. Ce dernier, possédant un électron libre, peut le passer à d'autres monomères en s'y attachant, formant ainsi une chaîne qu'on nomme polymère. La chaîne se termine lorsque deux radicaux libres</w:t>
      </w:r>
      <w:r w:rsidRPr="00EA1BA8">
        <w:rPr>
          <w:b/>
          <w:bCs/>
          <w:color w:val="auto"/>
        </w:rPr>
        <w:t xml:space="preserve"> </w:t>
      </w:r>
      <w:r w:rsidRPr="00EA1BA8">
        <w:rPr>
          <w:color w:val="auto"/>
        </w:rPr>
        <w:t>se</w:t>
      </w:r>
      <w:r w:rsidRPr="00EA1BA8">
        <w:rPr>
          <w:b/>
          <w:bCs/>
          <w:color w:val="auto"/>
        </w:rPr>
        <w:t xml:space="preserve"> </w:t>
      </w:r>
      <w:r w:rsidRPr="00446D0F">
        <w:rPr>
          <w:color w:val="auto"/>
        </w:rPr>
        <w:t>rencontrent [</w:t>
      </w:r>
      <w:r w:rsidR="00540C77" w:rsidRPr="00446D0F">
        <w:rPr>
          <w:rFonts w:hint="cs"/>
          <w:color w:val="auto"/>
          <w:rtl/>
        </w:rPr>
        <w:t>8</w:t>
      </w:r>
      <w:r w:rsidRPr="00446D0F">
        <w:rPr>
          <w:color w:val="auto"/>
        </w:rPr>
        <w:t>,</w:t>
      </w:r>
      <w:r w:rsidR="00540C77" w:rsidRPr="00446D0F">
        <w:rPr>
          <w:rFonts w:hint="cs"/>
          <w:color w:val="auto"/>
          <w:rtl/>
        </w:rPr>
        <w:t>9</w:t>
      </w:r>
      <w:r w:rsidRPr="00446D0F">
        <w:rPr>
          <w:color w:val="auto"/>
        </w:rPr>
        <w:t>].</w:t>
      </w:r>
      <w:r w:rsidRPr="00EA1BA8">
        <w:rPr>
          <w:color w:val="auto"/>
        </w:rPr>
        <w:t xml:space="preserve"> Un monomère doit comporter au moins un groupe fonctionnel capable de former des liaisons chimiques avec d’autres molécules de monomère</w:t>
      </w:r>
      <w:r w:rsidR="00992C10" w:rsidRPr="00EA1BA8">
        <w:t>[</w:t>
      </w:r>
      <w:r w:rsidR="00992C10">
        <w:rPr>
          <w:rFonts w:hint="cs"/>
          <w:rtl/>
        </w:rPr>
        <w:t>10</w:t>
      </w:r>
      <w:r w:rsidR="00992C10" w:rsidRPr="00EA1BA8">
        <w:t>].</w:t>
      </w:r>
      <w:r w:rsidRPr="00EA1BA8">
        <w:rPr>
          <w:color w:val="auto"/>
        </w:rPr>
        <w:t xml:space="preserve"> </w:t>
      </w:r>
    </w:p>
    <w:p w:rsidR="00EA1BA8" w:rsidRPr="00EA1BA8" w:rsidRDefault="00EA1BA8" w:rsidP="00EA1BA8">
      <w:pPr>
        <w:pStyle w:val="Default"/>
        <w:spacing w:line="360" w:lineRule="auto"/>
        <w:rPr>
          <w:color w:val="auto"/>
        </w:rPr>
      </w:pPr>
    </w:p>
    <w:p w:rsidR="00B779E5" w:rsidRDefault="00B779E5" w:rsidP="00EA1BA8">
      <w:pPr>
        <w:spacing w:line="360" w:lineRule="auto"/>
        <w:rPr>
          <w:b/>
          <w:bCs/>
          <w:sz w:val="28"/>
          <w:szCs w:val="28"/>
          <w:rtl/>
          <w:lang w:val="fr-FR" w:bidi="ar-DZ"/>
        </w:rPr>
      </w:pPr>
      <w:r w:rsidRPr="00EA1BA8">
        <w:rPr>
          <w:b/>
          <w:bCs/>
          <w:sz w:val="28"/>
          <w:szCs w:val="28"/>
          <w:lang w:val="fr-FR"/>
        </w:rPr>
        <w:lastRenderedPageBreak/>
        <w:t>I.</w:t>
      </w:r>
      <w:r w:rsidRPr="00EA1BA8">
        <w:rPr>
          <w:b/>
          <w:bCs/>
          <w:sz w:val="28"/>
          <w:szCs w:val="28"/>
          <w:rtl/>
          <w:lang w:val="fr-FR"/>
        </w:rPr>
        <w:t>3</w:t>
      </w:r>
      <w:r w:rsidR="00EA1BA8">
        <w:rPr>
          <w:b/>
          <w:bCs/>
          <w:sz w:val="28"/>
          <w:szCs w:val="28"/>
          <w:lang w:val="fr-FR"/>
        </w:rPr>
        <w:t>.</w:t>
      </w:r>
      <w:r w:rsidRPr="00EA1BA8">
        <w:rPr>
          <w:b/>
          <w:bCs/>
          <w:sz w:val="28"/>
          <w:szCs w:val="28"/>
          <w:lang w:val="fr-FR"/>
        </w:rPr>
        <w:t>Polymères</w:t>
      </w:r>
      <w:r w:rsidRPr="00EA1BA8">
        <w:rPr>
          <w:b/>
          <w:bCs/>
          <w:sz w:val="28"/>
          <w:szCs w:val="28"/>
          <w:rtl/>
          <w:lang w:val="fr-FR"/>
        </w:rPr>
        <w:t xml:space="preserve"> </w:t>
      </w:r>
      <w:r w:rsidRPr="00EA1BA8">
        <w:rPr>
          <w:b/>
          <w:bCs/>
          <w:sz w:val="28"/>
          <w:szCs w:val="28"/>
          <w:rtl/>
          <w:lang w:val="fr-FR" w:bidi="ar-DZ"/>
        </w:rPr>
        <w:t>:</w:t>
      </w:r>
    </w:p>
    <w:p w:rsidR="00EA1BA8" w:rsidRPr="00EA1BA8" w:rsidRDefault="00EA1BA8" w:rsidP="00EA1BA8">
      <w:pPr>
        <w:spacing w:line="360" w:lineRule="auto"/>
        <w:rPr>
          <w:b/>
          <w:bCs/>
          <w:sz w:val="28"/>
          <w:szCs w:val="28"/>
          <w:lang w:val="fr-FR" w:bidi="ar-DZ"/>
        </w:rPr>
      </w:pPr>
    </w:p>
    <w:p w:rsidR="00B779E5" w:rsidRPr="00EA1BA8" w:rsidRDefault="00B779E5" w:rsidP="00755F8B">
      <w:pPr>
        <w:spacing w:line="360" w:lineRule="auto"/>
        <w:jc w:val="both"/>
        <w:rPr>
          <w:lang w:val="fr-FR"/>
        </w:rPr>
      </w:pPr>
      <w:r w:rsidRPr="00EA1BA8">
        <w:rPr>
          <w:lang w:val="fr-FR"/>
        </w:rPr>
        <w:t>Les polymères, appelés communément "matières plastiques", sont indissociables de notre environnement et de notre vie pratique. Ils se sont imposés dans tous les domaines de nos activités: des objets les plus banals jusqu'à des applications techniques sophistiquées, en passant par leur utilisation dans les produits d'hygiène ou alimentaires. Le plus souvent synthétiques, quelque</w:t>
      </w:r>
      <w:r w:rsidRPr="00EA1BA8">
        <w:rPr>
          <w:rtl/>
          <w:lang w:val="fr-FR"/>
        </w:rPr>
        <w:t xml:space="preserve"> </w:t>
      </w:r>
      <w:r w:rsidRPr="00EA1BA8">
        <w:rPr>
          <w:lang w:val="fr-FR"/>
        </w:rPr>
        <w:t>fois naturels, ils doivent cet essor à leurs larges gammes de caractéristiques, durs, mous ou élastiques, transparents ou opaques, isolants et quelque</w:t>
      </w:r>
      <w:r w:rsidRPr="00EA1BA8">
        <w:rPr>
          <w:rtl/>
          <w:lang w:val="fr-FR"/>
        </w:rPr>
        <w:t xml:space="preserve"> </w:t>
      </w:r>
      <w:r w:rsidRPr="00EA1BA8">
        <w:rPr>
          <w:lang w:val="fr-FR"/>
        </w:rPr>
        <w:t>fois conducteurs, plus ou moins résistants aux conditions agressives de leur usage, toujours légers. C'est la nature particulière de leurs molécules en forme de chaîne, ainsi que la variété des modes d'assemblage qu'elles adoptent, qui est à l'origine de cette diversité.</w:t>
      </w:r>
    </w:p>
    <w:p w:rsidR="00B779E5" w:rsidRPr="00EA1BA8" w:rsidRDefault="00B779E5" w:rsidP="00755F8B">
      <w:pPr>
        <w:spacing w:line="360" w:lineRule="auto"/>
        <w:jc w:val="both"/>
        <w:rPr>
          <w:lang w:val="fr-FR"/>
        </w:rPr>
      </w:pPr>
    </w:p>
    <w:p w:rsidR="00B779E5" w:rsidRPr="00EA1BA8" w:rsidRDefault="00B779E5" w:rsidP="00755F8B">
      <w:pPr>
        <w:spacing w:line="360" w:lineRule="auto"/>
        <w:jc w:val="both"/>
        <w:rPr>
          <w:lang w:val="fr-FR"/>
        </w:rPr>
      </w:pPr>
      <w:r w:rsidRPr="00EA1BA8">
        <w:rPr>
          <w:lang w:val="fr-FR"/>
        </w:rPr>
        <w:t>Les polymères sont constitués de macromolécules qui sont obtenues par adjonction de petites molécules appelées monomères. Lors d’une réaction de polymérisation, les monomères forment en général de longues chaînes qui peuvent se replier sur elles mêmes et/ou s’enchevêtrer avec les macromolécules voisines (Figure I.2). Les longues chaînes de polymères peuvent présenter des domaines cristallins et/ou amorphes selon les cas</w:t>
      </w:r>
      <w:r w:rsidR="000B0933">
        <w:rPr>
          <w:lang w:val="fr-FR"/>
        </w:rPr>
        <w:t xml:space="preserve"> </w:t>
      </w:r>
      <w:r w:rsidR="000B0933" w:rsidRPr="00EA1BA8">
        <w:rPr>
          <w:lang w:val="fr-FR"/>
        </w:rPr>
        <w:t>[</w:t>
      </w:r>
      <w:r w:rsidR="000B0933">
        <w:rPr>
          <w:rFonts w:hint="cs"/>
          <w:rtl/>
          <w:lang w:val="fr-FR"/>
        </w:rPr>
        <w:t>10</w:t>
      </w:r>
      <w:r w:rsidR="000B0933" w:rsidRPr="00EA1BA8">
        <w:rPr>
          <w:lang w:val="fr-FR"/>
        </w:rPr>
        <w:t>]</w:t>
      </w:r>
      <w:r w:rsidRPr="00EA1BA8">
        <w:rPr>
          <w:lang w:val="fr-FR"/>
        </w:rPr>
        <w:t>.</w:t>
      </w:r>
    </w:p>
    <w:p w:rsidR="00B779E5" w:rsidRPr="00EA1BA8" w:rsidRDefault="00B779E5" w:rsidP="00755F8B">
      <w:pPr>
        <w:spacing w:line="360" w:lineRule="auto"/>
        <w:jc w:val="both"/>
        <w:rPr>
          <w:b/>
          <w:bCs/>
          <w:lang w:val="fr-FR" w:bidi="ar-DZ"/>
        </w:rPr>
      </w:pPr>
    </w:p>
    <w:p w:rsidR="00B779E5" w:rsidRPr="00EA1BA8" w:rsidRDefault="00B779E5" w:rsidP="00EA1BA8">
      <w:pPr>
        <w:spacing w:line="360" w:lineRule="auto"/>
        <w:rPr>
          <w:b/>
          <w:bCs/>
          <w:lang w:val="fr-FR"/>
        </w:rPr>
      </w:pPr>
    </w:p>
    <w:p w:rsidR="00B779E5" w:rsidRPr="00EA1BA8" w:rsidRDefault="005A73DB" w:rsidP="002B6163">
      <w:pPr>
        <w:spacing w:line="360" w:lineRule="auto"/>
        <w:jc w:val="center"/>
        <w:rPr>
          <w:b/>
          <w:bCs/>
          <w:lang w:val="fr-FR" w:bidi="ar-DZ"/>
        </w:rPr>
      </w:pPr>
      <w:r>
        <w:rPr>
          <w:b/>
          <w:bCs/>
          <w:noProof/>
          <w:lang w:val="fr-FR"/>
        </w:rPr>
        <w:drawing>
          <wp:inline distT="0" distB="0" distL="0" distR="0">
            <wp:extent cx="5274310" cy="1587500"/>
            <wp:effectExtent l="19050" t="0" r="254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srcRect/>
                    <a:stretch>
                      <a:fillRect/>
                    </a:stretch>
                  </pic:blipFill>
                  <pic:spPr bwMode="auto">
                    <a:xfrm>
                      <a:off x="0" y="0"/>
                      <a:ext cx="5274310" cy="1587500"/>
                    </a:xfrm>
                    <a:prstGeom prst="rect">
                      <a:avLst/>
                    </a:prstGeom>
                    <a:noFill/>
                    <a:ln w="9525">
                      <a:noFill/>
                      <a:miter lim="800000"/>
                      <a:headEnd/>
                      <a:tailEnd/>
                    </a:ln>
                  </pic:spPr>
                </pic:pic>
              </a:graphicData>
            </a:graphic>
          </wp:inline>
        </w:drawing>
      </w:r>
    </w:p>
    <w:p w:rsidR="00B779E5" w:rsidRPr="00EA1BA8" w:rsidRDefault="00B779E5" w:rsidP="000B0933">
      <w:pPr>
        <w:spacing w:line="360" w:lineRule="auto"/>
        <w:jc w:val="center"/>
        <w:rPr>
          <w:lang w:val="fr-FR"/>
        </w:rPr>
      </w:pPr>
      <w:r w:rsidRPr="00EA1BA8">
        <w:rPr>
          <w:b/>
          <w:bCs/>
          <w:lang w:val="fr-FR"/>
        </w:rPr>
        <w:t xml:space="preserve">Figure I.2: </w:t>
      </w:r>
      <w:r w:rsidRPr="00EA1BA8">
        <w:rPr>
          <w:lang w:val="fr-FR"/>
        </w:rPr>
        <w:t>La constitution d'un polymère</w:t>
      </w:r>
      <w:r w:rsidR="00540C77" w:rsidRPr="00EA1BA8">
        <w:rPr>
          <w:lang w:val="fr-FR"/>
        </w:rPr>
        <w:t xml:space="preserve"> </w:t>
      </w:r>
    </w:p>
    <w:p w:rsidR="00B779E5" w:rsidRDefault="00B779E5" w:rsidP="00EA1BA8">
      <w:pPr>
        <w:spacing w:line="360" w:lineRule="auto"/>
        <w:rPr>
          <w:b/>
          <w:bCs/>
          <w:rtl/>
          <w:lang w:val="fr-FR" w:bidi="ar-DZ"/>
        </w:rPr>
      </w:pPr>
    </w:p>
    <w:p w:rsidR="00EA1BA8" w:rsidRDefault="00EA1BA8" w:rsidP="00EA1BA8">
      <w:pPr>
        <w:spacing w:line="360" w:lineRule="auto"/>
        <w:rPr>
          <w:b/>
          <w:bCs/>
          <w:rtl/>
          <w:lang w:val="fr-FR" w:bidi="ar-DZ"/>
        </w:rPr>
      </w:pPr>
    </w:p>
    <w:p w:rsidR="00EA1BA8" w:rsidRPr="00EA1BA8" w:rsidRDefault="00EA1BA8" w:rsidP="00EA1BA8">
      <w:pPr>
        <w:spacing w:line="360" w:lineRule="auto"/>
        <w:rPr>
          <w:b/>
          <w:bCs/>
          <w:rtl/>
          <w:lang w:val="fr-FR" w:bidi="ar-DZ"/>
        </w:rPr>
      </w:pPr>
    </w:p>
    <w:p w:rsidR="00B779E5" w:rsidRPr="00EA1BA8" w:rsidRDefault="00B779E5" w:rsidP="00EA1BA8">
      <w:pPr>
        <w:spacing w:line="360" w:lineRule="auto"/>
        <w:rPr>
          <w:b/>
          <w:bCs/>
          <w:rtl/>
          <w:lang w:val="fr-FR"/>
        </w:rPr>
      </w:pPr>
      <w:r w:rsidRPr="00EA1BA8">
        <w:rPr>
          <w:b/>
          <w:bCs/>
          <w:lang w:val="fr-FR"/>
        </w:rPr>
        <w:t>I.</w:t>
      </w:r>
      <w:r w:rsidR="00CB1189" w:rsidRPr="00EA1BA8">
        <w:rPr>
          <w:b/>
          <w:bCs/>
          <w:rtl/>
          <w:lang w:val="fr-FR"/>
        </w:rPr>
        <w:t>3</w:t>
      </w:r>
      <w:r w:rsidRPr="00EA1BA8">
        <w:rPr>
          <w:b/>
          <w:bCs/>
          <w:lang w:val="fr-FR"/>
        </w:rPr>
        <w:t>.1. Définition</w:t>
      </w:r>
      <w:r w:rsidRPr="00EA1BA8">
        <w:rPr>
          <w:b/>
          <w:bCs/>
          <w:rtl/>
          <w:lang w:val="fr-FR"/>
        </w:rPr>
        <w:t>:</w:t>
      </w:r>
    </w:p>
    <w:p w:rsidR="00B779E5" w:rsidRPr="00EA1BA8" w:rsidRDefault="00B779E5" w:rsidP="00540C77">
      <w:pPr>
        <w:spacing w:line="360" w:lineRule="auto"/>
        <w:jc w:val="both"/>
        <w:rPr>
          <w:lang w:val="fr-FR"/>
        </w:rPr>
      </w:pPr>
      <w:r w:rsidRPr="00EA1BA8">
        <w:rPr>
          <w:lang w:val="fr-FR"/>
        </w:rPr>
        <w:t>Les polymères sont des matériaux composés de</w:t>
      </w:r>
      <w:r w:rsidRPr="00EA1BA8">
        <w:rPr>
          <w:rtl/>
          <w:lang w:val="fr-FR"/>
        </w:rPr>
        <w:t xml:space="preserve"> </w:t>
      </w:r>
      <w:r w:rsidRPr="00EA1BA8">
        <w:rPr>
          <w:lang w:val="fr-FR"/>
        </w:rPr>
        <w:t>macromolécules. Celles-ci sont</w:t>
      </w:r>
      <w:r w:rsidRPr="00EA1BA8">
        <w:rPr>
          <w:rtl/>
          <w:lang w:val="fr-FR" w:bidi="ar-DZ"/>
        </w:rPr>
        <w:t xml:space="preserve"> </w:t>
      </w:r>
      <w:r w:rsidRPr="00EA1BA8">
        <w:rPr>
          <w:lang w:val="fr-FR"/>
        </w:rPr>
        <w:t>constituées par la répétition d’unités simples de faible masse moléculaire, liées entre</w:t>
      </w:r>
      <w:r w:rsidRPr="00EA1BA8">
        <w:rPr>
          <w:rtl/>
          <w:lang w:val="fr-FR" w:bidi="ar-DZ"/>
        </w:rPr>
        <w:t xml:space="preserve"> </w:t>
      </w:r>
      <w:r w:rsidRPr="00EA1BA8">
        <w:rPr>
          <w:lang w:val="fr-FR"/>
        </w:rPr>
        <w:t>elles par des liaisons covalentes</w:t>
      </w:r>
      <w:r w:rsidR="00540C77" w:rsidRPr="00EA1BA8">
        <w:rPr>
          <w:lang w:val="fr-FR"/>
        </w:rPr>
        <w:t xml:space="preserve"> </w:t>
      </w:r>
      <w:r w:rsidRPr="00EA1BA8">
        <w:rPr>
          <w:lang w:val="fr-FR"/>
        </w:rPr>
        <w:t>[1</w:t>
      </w:r>
      <w:r w:rsidR="00540C77">
        <w:rPr>
          <w:rFonts w:hint="cs"/>
          <w:rtl/>
          <w:lang w:val="fr-FR"/>
        </w:rPr>
        <w:t>1</w:t>
      </w:r>
      <w:r w:rsidRPr="00EA1BA8">
        <w:rPr>
          <w:lang w:val="fr-FR"/>
        </w:rPr>
        <w:t>]. Les molécules qui s’enchaînent pour</w:t>
      </w:r>
      <w:r w:rsidRPr="00EA1BA8">
        <w:rPr>
          <w:rtl/>
          <w:lang w:val="fr-FR"/>
        </w:rPr>
        <w:t xml:space="preserve"> </w:t>
      </w:r>
      <w:r w:rsidRPr="00EA1BA8">
        <w:rPr>
          <w:lang w:val="fr-FR"/>
        </w:rPr>
        <w:t>former le</w:t>
      </w:r>
      <w:r w:rsidRPr="00EA1BA8">
        <w:rPr>
          <w:rtl/>
          <w:lang w:val="fr-FR" w:bidi="ar-DZ"/>
        </w:rPr>
        <w:t xml:space="preserve"> </w:t>
      </w:r>
      <w:r w:rsidRPr="00EA1BA8">
        <w:rPr>
          <w:lang w:val="fr-FR"/>
        </w:rPr>
        <w:t xml:space="preserve">polymère sont appelées monomères. </w:t>
      </w:r>
      <w:r w:rsidRPr="00EA1BA8">
        <w:rPr>
          <w:lang w:val="fr-FR"/>
        </w:rPr>
        <w:lastRenderedPageBreak/>
        <w:t>Lorsqu’un polymère est obtenu à partir de deux ou</w:t>
      </w:r>
      <w:r w:rsidRPr="00EA1BA8">
        <w:rPr>
          <w:rtl/>
          <w:lang w:val="fr-FR" w:bidi="ar-DZ"/>
        </w:rPr>
        <w:t xml:space="preserve"> </w:t>
      </w:r>
      <w:r w:rsidRPr="00EA1BA8">
        <w:rPr>
          <w:lang w:val="fr-FR"/>
        </w:rPr>
        <w:t>plusieurs monomères différents, il est appelé copolymère. Dans les cas contraire,</w:t>
      </w:r>
      <w:r w:rsidR="00992C10">
        <w:rPr>
          <w:lang w:val="fr-FR"/>
        </w:rPr>
        <w:t xml:space="preserve"> on parle alors d’homopolymère</w:t>
      </w:r>
      <w:r w:rsidR="00992C10" w:rsidRPr="00EA1BA8">
        <w:rPr>
          <w:lang w:val="fr-FR"/>
        </w:rPr>
        <w:t>[1</w:t>
      </w:r>
      <w:r w:rsidR="00992C10">
        <w:rPr>
          <w:rFonts w:hint="cs"/>
          <w:rtl/>
          <w:lang w:val="fr-FR"/>
        </w:rPr>
        <w:t>2</w:t>
      </w:r>
      <w:r w:rsidR="00992C10" w:rsidRPr="00EA1BA8">
        <w:rPr>
          <w:lang w:val="fr-FR"/>
        </w:rPr>
        <w:t>]</w:t>
      </w:r>
      <w:r w:rsidR="00992C10" w:rsidRPr="00EA1BA8">
        <w:rPr>
          <w:rtl/>
          <w:lang w:val="fr-FR"/>
        </w:rPr>
        <w:t>.</w:t>
      </w:r>
    </w:p>
    <w:p w:rsidR="00B779E5" w:rsidRPr="00EA1BA8" w:rsidRDefault="00B779E5" w:rsidP="00EA1BA8">
      <w:pPr>
        <w:spacing w:line="360" w:lineRule="auto"/>
        <w:rPr>
          <w:rtl/>
          <w:lang w:val="fr-FR"/>
        </w:rPr>
      </w:pPr>
      <w:r w:rsidRPr="00EA1BA8">
        <w:rPr>
          <w:lang w:val="fr-FR"/>
        </w:rPr>
        <w:tab/>
      </w:r>
    </w:p>
    <w:p w:rsidR="00B779E5" w:rsidRPr="00EA1BA8" w:rsidRDefault="00B779E5" w:rsidP="00EA1BA8">
      <w:pPr>
        <w:spacing w:line="360" w:lineRule="auto"/>
        <w:rPr>
          <w:b/>
          <w:bCs/>
          <w:rtl/>
          <w:lang w:val="fr-FR" w:bidi="ar-DZ"/>
        </w:rPr>
      </w:pPr>
      <w:r w:rsidRPr="00EA1BA8">
        <w:rPr>
          <w:b/>
          <w:bCs/>
          <w:lang w:val="fr-FR"/>
        </w:rPr>
        <w:t>I.</w:t>
      </w:r>
      <w:r w:rsidR="00CB1189" w:rsidRPr="00EA1BA8">
        <w:rPr>
          <w:b/>
          <w:bCs/>
          <w:rtl/>
          <w:lang w:val="fr-FR"/>
        </w:rPr>
        <w:t>3</w:t>
      </w:r>
      <w:r w:rsidRPr="00EA1BA8">
        <w:rPr>
          <w:b/>
          <w:bCs/>
          <w:lang w:val="fr-FR"/>
        </w:rPr>
        <w:t>.2. Fonctionnalité</w:t>
      </w:r>
      <w:r w:rsidRPr="00EA1BA8">
        <w:rPr>
          <w:b/>
          <w:bCs/>
          <w:rtl/>
          <w:lang w:val="fr-FR"/>
        </w:rPr>
        <w:t>:</w:t>
      </w:r>
    </w:p>
    <w:p w:rsidR="00B779E5" w:rsidRDefault="00B779E5" w:rsidP="00992C10">
      <w:pPr>
        <w:spacing w:line="360" w:lineRule="auto"/>
        <w:jc w:val="both"/>
        <w:rPr>
          <w:rtl/>
          <w:lang w:val="fr-FR"/>
        </w:rPr>
      </w:pPr>
      <w:r w:rsidRPr="00EA1BA8">
        <w:rPr>
          <w:lang w:val="fr-FR"/>
        </w:rPr>
        <w:t>La fonctionnalité d’un mo</w:t>
      </w:r>
      <w:r w:rsidR="00992C10">
        <w:rPr>
          <w:lang w:val="fr-FR"/>
        </w:rPr>
        <w:t>tif</w:t>
      </w:r>
      <w:r w:rsidRPr="00EA1BA8">
        <w:rPr>
          <w:lang w:val="fr-FR"/>
        </w:rPr>
        <w:t>, c'est-à-dire son nombre de sites réactifs, est une</w:t>
      </w:r>
      <w:r w:rsidRPr="00EA1BA8">
        <w:rPr>
          <w:rtl/>
          <w:lang w:val="fr-FR" w:bidi="ar-DZ"/>
        </w:rPr>
        <w:t xml:space="preserve"> </w:t>
      </w:r>
      <w:r w:rsidRPr="00EA1BA8">
        <w:rPr>
          <w:lang w:val="fr-FR"/>
        </w:rPr>
        <w:t>caractéristique très importante. Une molécule de monomère contient au moins un</w:t>
      </w:r>
      <w:r w:rsidRPr="00EA1BA8">
        <w:rPr>
          <w:rtl/>
          <w:lang w:val="fr-FR" w:bidi="ar-DZ"/>
        </w:rPr>
        <w:t xml:space="preserve"> </w:t>
      </w:r>
      <w:r w:rsidRPr="00EA1BA8">
        <w:rPr>
          <w:lang w:val="fr-FR"/>
        </w:rPr>
        <w:t>groupe</w:t>
      </w:r>
      <w:r w:rsidRPr="00EA1BA8">
        <w:rPr>
          <w:rtl/>
          <w:lang w:val="fr-FR"/>
        </w:rPr>
        <w:t xml:space="preserve"> </w:t>
      </w:r>
      <w:r w:rsidRPr="00EA1BA8">
        <w:rPr>
          <w:lang w:val="fr-FR"/>
        </w:rPr>
        <w:t>fonctionnel. Chaque groupe contient un ou plusieurs sites</w:t>
      </w:r>
      <w:r w:rsidRPr="00EA1BA8">
        <w:rPr>
          <w:rtl/>
          <w:lang w:val="fr-FR"/>
        </w:rPr>
        <w:t xml:space="preserve"> </w:t>
      </w:r>
      <w:r w:rsidRPr="00EA1BA8">
        <w:rPr>
          <w:lang w:val="fr-FR"/>
        </w:rPr>
        <w:t>réactifs capables de</w:t>
      </w:r>
      <w:r w:rsidRPr="00EA1BA8">
        <w:rPr>
          <w:rtl/>
          <w:lang w:val="fr-FR" w:bidi="ar-DZ"/>
        </w:rPr>
        <w:t xml:space="preserve"> </w:t>
      </w:r>
      <w:r w:rsidRPr="00EA1BA8">
        <w:rPr>
          <w:lang w:val="fr-FR"/>
        </w:rPr>
        <w:t>former une liaison chimique avec une autre molécule de monomère.</w:t>
      </w:r>
    </w:p>
    <w:p w:rsidR="00755F8B" w:rsidRPr="00EA1BA8" w:rsidRDefault="00755F8B" w:rsidP="00755F8B">
      <w:pPr>
        <w:spacing w:line="360" w:lineRule="auto"/>
        <w:rPr>
          <w:rtl/>
          <w:lang w:val="fr-FR" w:bidi="ar-DZ"/>
        </w:rPr>
      </w:pPr>
    </w:p>
    <w:p w:rsidR="00B779E5" w:rsidRDefault="00B779E5" w:rsidP="00755F8B">
      <w:pPr>
        <w:spacing w:line="360" w:lineRule="auto"/>
        <w:jc w:val="both"/>
        <w:rPr>
          <w:rtl/>
          <w:lang w:val="fr-FR"/>
        </w:rPr>
      </w:pPr>
      <w:r w:rsidRPr="00EA1BA8">
        <w:rPr>
          <w:lang w:val="fr-FR"/>
        </w:rPr>
        <w:t>Lorsqu’un monomère ou un mélange de monomères possède une fonctionnalité</w:t>
      </w:r>
      <w:r w:rsidRPr="00EA1BA8">
        <w:rPr>
          <w:lang w:val="fr-FR" w:bidi="ar-DZ"/>
        </w:rPr>
        <w:t xml:space="preserve"> </w:t>
      </w:r>
      <w:r w:rsidRPr="00EA1BA8">
        <w:rPr>
          <w:lang w:val="fr-FR"/>
        </w:rPr>
        <w:t>moyenne inférieure à deux, il ne se forme que des composés de faible masse</w:t>
      </w:r>
      <w:r w:rsidRPr="00EA1BA8">
        <w:rPr>
          <w:rtl/>
          <w:lang w:val="fr-FR" w:bidi="ar-DZ"/>
        </w:rPr>
        <w:t xml:space="preserve"> </w:t>
      </w:r>
      <w:r w:rsidRPr="00EA1BA8">
        <w:rPr>
          <w:lang w:val="fr-FR"/>
        </w:rPr>
        <w:t>moléculaire ou des polymères formés d’un nombre relativement peu élevé de molécules composantes (oligomères). Une fonctionnalité égale à deux permet la synthèse de</w:t>
      </w:r>
      <w:r w:rsidRPr="00EA1BA8">
        <w:rPr>
          <w:rtl/>
          <w:lang w:val="fr-FR" w:bidi="ar-DZ"/>
        </w:rPr>
        <w:t xml:space="preserve"> </w:t>
      </w:r>
      <w:r w:rsidRPr="00EA1BA8">
        <w:rPr>
          <w:lang w:val="fr-FR"/>
        </w:rPr>
        <w:t>polymères linéaires. Ils sont appelés polymères thermoplastiques, car ils ont la</w:t>
      </w:r>
      <w:r w:rsidRPr="00EA1BA8">
        <w:rPr>
          <w:rtl/>
          <w:lang w:val="fr-FR" w:bidi="ar-DZ"/>
        </w:rPr>
        <w:t xml:space="preserve"> </w:t>
      </w:r>
      <w:r w:rsidRPr="00EA1BA8">
        <w:rPr>
          <w:lang w:val="fr-FR"/>
        </w:rPr>
        <w:t>particularité de fondre et de se solubiliser dans les solvants organiques.</w:t>
      </w:r>
    </w:p>
    <w:p w:rsidR="00755F8B" w:rsidRPr="00EA1BA8" w:rsidRDefault="00755F8B" w:rsidP="00755F8B">
      <w:pPr>
        <w:spacing w:line="360" w:lineRule="auto"/>
        <w:jc w:val="both"/>
        <w:rPr>
          <w:lang w:val="fr-FR"/>
        </w:rPr>
      </w:pPr>
    </w:p>
    <w:p w:rsidR="00B779E5" w:rsidRDefault="00B779E5" w:rsidP="00540C77">
      <w:pPr>
        <w:spacing w:line="360" w:lineRule="auto"/>
        <w:jc w:val="both"/>
        <w:rPr>
          <w:rtl/>
          <w:lang w:val="fr-FR"/>
        </w:rPr>
      </w:pPr>
      <w:r w:rsidRPr="00EA1BA8">
        <w:rPr>
          <w:lang w:val="fr-FR"/>
        </w:rPr>
        <w:t>La polymérisation de mélanges de monomères ayant une</w:t>
      </w:r>
      <w:r w:rsidRPr="00EA1BA8">
        <w:rPr>
          <w:rtl/>
          <w:lang w:val="fr-FR"/>
        </w:rPr>
        <w:t xml:space="preserve"> </w:t>
      </w:r>
      <w:r w:rsidRPr="00EA1BA8">
        <w:rPr>
          <w:lang w:val="fr-FR"/>
        </w:rPr>
        <w:t>fonctionnalité moyenne</w:t>
      </w:r>
      <w:r w:rsidRPr="00EA1BA8">
        <w:rPr>
          <w:rtl/>
          <w:lang w:val="fr-FR" w:bidi="ar-DZ"/>
        </w:rPr>
        <w:t xml:space="preserve"> </w:t>
      </w:r>
      <w:r w:rsidRPr="00EA1BA8">
        <w:rPr>
          <w:lang w:val="fr-FR"/>
        </w:rPr>
        <w:t>supérieure à deux, entraîne la formation de réseaux tridimensionnels infinis par rapport</w:t>
      </w:r>
      <w:r w:rsidRPr="00EA1BA8">
        <w:rPr>
          <w:rtl/>
          <w:lang w:val="fr-FR" w:bidi="ar-DZ"/>
        </w:rPr>
        <w:t xml:space="preserve"> </w:t>
      </w:r>
      <w:r w:rsidRPr="00EA1BA8">
        <w:rPr>
          <w:lang w:val="fr-FR"/>
        </w:rPr>
        <w:t>à la dimension d’une molécule de polymère thermoplastique. Chaque molécule de</w:t>
      </w:r>
      <w:r w:rsidRPr="00EA1BA8">
        <w:rPr>
          <w:rtl/>
          <w:lang w:val="fr-FR" w:bidi="ar-DZ"/>
        </w:rPr>
        <w:t xml:space="preserve"> </w:t>
      </w:r>
      <w:r w:rsidRPr="00EA1BA8">
        <w:rPr>
          <w:lang w:val="fr-FR"/>
        </w:rPr>
        <w:t>monomère de fonctionnalité supérieure à deux, génère un point de réticulation reliant</w:t>
      </w:r>
      <w:r w:rsidRPr="00EA1BA8">
        <w:rPr>
          <w:rtl/>
          <w:lang w:val="fr-FR" w:bidi="ar-DZ"/>
        </w:rPr>
        <w:t xml:space="preserve"> </w:t>
      </w:r>
      <w:r w:rsidRPr="00EA1BA8">
        <w:rPr>
          <w:lang w:val="fr-FR"/>
        </w:rPr>
        <w:t>plusieurs chaînes de polymère entre elles. Les élastomères et les résines</w:t>
      </w:r>
      <w:r w:rsidRPr="00EA1BA8">
        <w:rPr>
          <w:rtl/>
          <w:lang w:val="fr-FR" w:bidi="ar-DZ"/>
        </w:rPr>
        <w:t xml:space="preserve"> </w:t>
      </w:r>
      <w:r w:rsidRPr="00EA1BA8">
        <w:rPr>
          <w:lang w:val="fr-FR"/>
        </w:rPr>
        <w:t>thermodurcissables appartiennent à cette famille de polymères réticulés[1</w:t>
      </w:r>
      <w:r w:rsidR="00540C77">
        <w:rPr>
          <w:rFonts w:hint="cs"/>
          <w:rtl/>
          <w:lang w:val="fr-FR"/>
        </w:rPr>
        <w:t>2</w:t>
      </w:r>
      <w:r w:rsidRPr="00EA1BA8">
        <w:rPr>
          <w:lang w:val="fr-FR"/>
        </w:rPr>
        <w:t>]</w:t>
      </w:r>
      <w:r w:rsidRPr="00EA1BA8">
        <w:rPr>
          <w:rtl/>
          <w:lang w:val="fr-FR"/>
        </w:rPr>
        <w:t>.</w:t>
      </w:r>
    </w:p>
    <w:p w:rsidR="00EA1BA8" w:rsidRPr="00EA1BA8" w:rsidRDefault="00EA1BA8" w:rsidP="00EA1BA8">
      <w:pPr>
        <w:spacing w:line="360" w:lineRule="auto"/>
        <w:rPr>
          <w:lang w:val="fr-FR"/>
        </w:rPr>
      </w:pPr>
    </w:p>
    <w:p w:rsidR="00B779E5" w:rsidRDefault="00B779E5" w:rsidP="00EA1BA8">
      <w:pPr>
        <w:spacing w:line="360" w:lineRule="auto"/>
        <w:rPr>
          <w:b/>
          <w:bCs/>
          <w:lang w:val="fr-FR" w:bidi="ar-DZ"/>
        </w:rPr>
      </w:pPr>
      <w:r w:rsidRPr="00EA1BA8">
        <w:rPr>
          <w:b/>
          <w:bCs/>
          <w:lang w:val="fr-FR"/>
        </w:rPr>
        <w:t>I.</w:t>
      </w:r>
      <w:r w:rsidR="00CB1189" w:rsidRPr="00EA1BA8">
        <w:rPr>
          <w:b/>
          <w:bCs/>
          <w:rtl/>
          <w:lang w:val="fr-FR"/>
        </w:rPr>
        <w:t>3</w:t>
      </w:r>
      <w:r w:rsidRPr="00EA1BA8">
        <w:rPr>
          <w:b/>
          <w:bCs/>
          <w:lang w:val="fr-FR"/>
        </w:rPr>
        <w:t>.3. Classification des polymères</w:t>
      </w:r>
      <w:r w:rsidRPr="00EA1BA8">
        <w:rPr>
          <w:b/>
          <w:bCs/>
          <w:rtl/>
          <w:lang w:val="fr-FR" w:bidi="ar-DZ"/>
        </w:rPr>
        <w:t>:</w:t>
      </w:r>
    </w:p>
    <w:p w:rsidR="00B779E5" w:rsidRPr="00EA1BA8" w:rsidRDefault="008126AF" w:rsidP="004A534F">
      <w:pPr>
        <w:spacing w:line="360" w:lineRule="auto"/>
        <w:rPr>
          <w:b/>
          <w:bCs/>
          <w:rtl/>
          <w:lang w:val="fr-FR" w:bidi="ar-DZ"/>
        </w:rPr>
      </w:pPr>
      <w:r>
        <w:rPr>
          <w:b/>
          <w:bCs/>
          <w:lang w:val="fr-FR"/>
        </w:rPr>
        <w:t>a</w:t>
      </w:r>
      <w:r w:rsidR="004A534F">
        <w:rPr>
          <w:rFonts w:hint="cs"/>
          <w:b/>
          <w:bCs/>
          <w:rtl/>
          <w:lang w:val="fr-FR"/>
        </w:rPr>
        <w:t>(</w:t>
      </w:r>
      <w:r>
        <w:rPr>
          <w:b/>
          <w:bCs/>
          <w:lang w:val="fr-FR"/>
        </w:rPr>
        <w:t xml:space="preserve"> </w:t>
      </w:r>
      <w:r w:rsidR="00B779E5" w:rsidRPr="00EA1BA8">
        <w:rPr>
          <w:b/>
          <w:bCs/>
          <w:lang w:val="fr-FR"/>
        </w:rPr>
        <w:t>Polymères naturels</w:t>
      </w:r>
      <w:r w:rsidR="00B779E5" w:rsidRPr="00EA1BA8">
        <w:rPr>
          <w:b/>
          <w:bCs/>
          <w:rtl/>
          <w:lang w:val="fr-FR" w:bidi="ar-DZ"/>
        </w:rPr>
        <w:t>:</w:t>
      </w:r>
    </w:p>
    <w:p w:rsidR="00B779E5" w:rsidRPr="00EA1BA8" w:rsidRDefault="00B779E5" w:rsidP="00992C10">
      <w:pPr>
        <w:spacing w:line="360" w:lineRule="auto"/>
        <w:jc w:val="both"/>
        <w:rPr>
          <w:rtl/>
          <w:lang w:val="fr-FR" w:bidi="ar-DZ"/>
        </w:rPr>
      </w:pPr>
      <w:r w:rsidRPr="00EA1BA8">
        <w:rPr>
          <w:lang w:val="fr-FR"/>
        </w:rPr>
        <w:t>Les polymères qui servent à la fabrication de produits et articles sont synthétisés chimiquement à partir du pétrole, mais également du charbon, du gaz naturel et du bois ou d'autres substances végétales.</w:t>
      </w:r>
    </w:p>
    <w:p w:rsidR="00755F8B" w:rsidRDefault="00B779E5" w:rsidP="00755F8B">
      <w:pPr>
        <w:spacing w:line="360" w:lineRule="auto"/>
        <w:jc w:val="both"/>
        <w:rPr>
          <w:rtl/>
          <w:lang w:val="fr-FR"/>
        </w:rPr>
      </w:pPr>
      <w:r w:rsidRPr="00EA1BA8">
        <w:rPr>
          <w:lang w:val="fr-FR"/>
        </w:rPr>
        <w:t>La nature elle aussi produit des polymères depuis toujours puisqu'on les trouve dans le bois et les végétaux sous forme de cellulose et d'amidon, dans les cheveux, les ongles, etc. L'ADN, les protéines, le collagène, la soie sont des exemples de polymères constitutifs du monde vivant</w:t>
      </w:r>
      <w:r w:rsidR="008678E8">
        <w:rPr>
          <w:lang w:val="fr-FR"/>
        </w:rPr>
        <w:t xml:space="preserve"> </w:t>
      </w:r>
      <w:r w:rsidR="008678E8" w:rsidRPr="00EA1BA8">
        <w:rPr>
          <w:lang w:val="fr-FR"/>
        </w:rPr>
        <w:t>[</w:t>
      </w:r>
      <w:r w:rsidR="008678E8">
        <w:rPr>
          <w:rFonts w:hint="cs"/>
          <w:rtl/>
          <w:lang w:val="fr-FR"/>
        </w:rPr>
        <w:t>13</w:t>
      </w:r>
      <w:r w:rsidR="008678E8" w:rsidRPr="00EA1BA8">
        <w:rPr>
          <w:lang w:val="fr-FR"/>
        </w:rPr>
        <w:t>]</w:t>
      </w:r>
      <w:r w:rsidRPr="00EA1BA8">
        <w:rPr>
          <w:lang w:val="fr-FR"/>
        </w:rPr>
        <w:t xml:space="preserve">. </w:t>
      </w:r>
    </w:p>
    <w:p w:rsidR="00755F8B" w:rsidRDefault="00755F8B" w:rsidP="00755F8B">
      <w:pPr>
        <w:spacing w:line="360" w:lineRule="auto"/>
        <w:jc w:val="both"/>
        <w:rPr>
          <w:rtl/>
          <w:lang w:val="fr-FR"/>
        </w:rPr>
      </w:pPr>
    </w:p>
    <w:p w:rsidR="0034465F" w:rsidRDefault="0034465F" w:rsidP="00755F8B">
      <w:pPr>
        <w:spacing w:line="360" w:lineRule="auto"/>
        <w:jc w:val="both"/>
        <w:rPr>
          <w:rtl/>
          <w:lang w:val="fr-FR"/>
        </w:rPr>
      </w:pPr>
    </w:p>
    <w:p w:rsidR="008678E8" w:rsidRPr="00EA1BA8" w:rsidRDefault="008678E8" w:rsidP="00EA1BA8">
      <w:pPr>
        <w:spacing w:line="360" w:lineRule="auto"/>
        <w:rPr>
          <w:lang w:val="fr-FR"/>
        </w:rPr>
      </w:pPr>
    </w:p>
    <w:p w:rsidR="00B779E5" w:rsidRPr="00EA1BA8" w:rsidRDefault="004A534F" w:rsidP="004A534F">
      <w:pPr>
        <w:spacing w:line="360" w:lineRule="auto"/>
        <w:rPr>
          <w:b/>
          <w:bCs/>
          <w:rtl/>
          <w:lang w:val="fr-FR" w:bidi="ar-DZ"/>
        </w:rPr>
      </w:pPr>
      <w:r>
        <w:rPr>
          <w:b/>
          <w:bCs/>
          <w:lang w:val="fr-FR"/>
        </w:rPr>
        <w:lastRenderedPageBreak/>
        <w:t>b)</w:t>
      </w:r>
      <w:r w:rsidR="008126AF">
        <w:rPr>
          <w:b/>
          <w:bCs/>
          <w:lang w:val="fr-FR"/>
        </w:rPr>
        <w:t xml:space="preserve"> </w:t>
      </w:r>
      <w:r w:rsidR="00B779E5" w:rsidRPr="00EA1BA8">
        <w:rPr>
          <w:b/>
          <w:bCs/>
          <w:lang w:val="fr-FR"/>
        </w:rPr>
        <w:t>Polymères synthétiques </w:t>
      </w:r>
      <w:r w:rsidR="00B779E5" w:rsidRPr="00EA1BA8">
        <w:rPr>
          <w:b/>
          <w:bCs/>
          <w:lang w:val="fr-FR" w:bidi="ar-DZ"/>
        </w:rPr>
        <w:t>:</w:t>
      </w:r>
    </w:p>
    <w:p w:rsidR="00B779E5" w:rsidRDefault="00B779E5" w:rsidP="00755F8B">
      <w:pPr>
        <w:spacing w:line="360" w:lineRule="auto"/>
        <w:jc w:val="both"/>
        <w:rPr>
          <w:rtl/>
          <w:lang w:val="fr-FR" w:bidi="ar-DZ"/>
        </w:rPr>
      </w:pPr>
      <w:r w:rsidRPr="00EA1BA8">
        <w:rPr>
          <w:lang w:val="fr-FR" w:bidi="ar-DZ"/>
        </w:rPr>
        <w:t>Le terme de polymère désigne des macromolécules constituées par la répétition d’unités moléculaires de base. Les moléculaires, a partir desquelles le polymère est formé, sont appelées monomères est la réaction de synthèse des polymères  a partir des monomères s’appelle une polymérisation. Au fur et a mesure que les réactions de polymérisation ont été mieux étudiées et connues et que les techniques on elles-mêmes progressée, il a été possible de produire des polymères présentent des propriétés physiques de plus en plus intéressantes.</w:t>
      </w:r>
    </w:p>
    <w:p w:rsidR="00755F8B" w:rsidRPr="00EA1BA8" w:rsidRDefault="00755F8B" w:rsidP="00755F8B">
      <w:pPr>
        <w:spacing w:line="360" w:lineRule="auto"/>
        <w:jc w:val="both"/>
        <w:rPr>
          <w:lang w:val="fr-FR" w:bidi="ar-DZ"/>
        </w:rPr>
      </w:pPr>
    </w:p>
    <w:p w:rsidR="00755F8B" w:rsidRDefault="00B779E5" w:rsidP="00992C10">
      <w:pPr>
        <w:spacing w:line="360" w:lineRule="auto"/>
        <w:jc w:val="both"/>
        <w:rPr>
          <w:rtl/>
          <w:lang w:val="fr-FR" w:bidi="ar-DZ"/>
        </w:rPr>
      </w:pPr>
      <w:r w:rsidRPr="00EA1BA8">
        <w:rPr>
          <w:lang w:val="fr-FR" w:bidi="ar-DZ"/>
        </w:rPr>
        <w:t>L’objectif initial de la chimie des polymères synthétiques était d’imiter les polymères naturels importants sur le plan commerci</w:t>
      </w:r>
      <w:r w:rsidR="00992C10">
        <w:rPr>
          <w:lang w:val="fr-FR" w:bidi="ar-DZ"/>
        </w:rPr>
        <w:t>al. Un exemple classique est la fabrication</w:t>
      </w:r>
      <w:r w:rsidRPr="00EA1BA8">
        <w:rPr>
          <w:lang w:val="fr-FR" w:bidi="ar-DZ"/>
        </w:rPr>
        <w:t xml:space="preserve"> du nylon, utilisable comme succédané de la soie. De la même manière, la limitation des approvisionnements en caoutchouc naturel, surtout pendant la seconde guerre mondiale, a donné naissance a des efforts considérables est fructueux visant a produire du caoutchouc synthétique. Dés l’origine, les polymères synthétique sont été conçus de façon a présenter des caractéristiques différentes de celles des produits naturels qu’ils doivent remplacer, et autant que possible, plus intéressantes. Une grande variété de textiles nouveaux a fait suite au nylon et le cuir synthétique est apparu après le caoutchouc synthétique. Ces progrès ont eu une influence énorme sur notre vie quotidiennes, les polymères synthétiques étant maintenant utilisés dans la fabrication d’un nombre considérable d’objets de grande consommation :tissus d’habillement, ustensiles de cuisine, emballages, jouets, brosses a dents, plats, caoutchouc synthétique pour pneus, balles de golf, ainsi que de très nombreux autres objets d’usage courant. La plupart de ces développements sont apparus au cours de la période 1950-1970 et ont été le résultat des efforts conjugués de très nombreux chimistes. </w:t>
      </w:r>
    </w:p>
    <w:p w:rsidR="0034465F" w:rsidRDefault="0034465F" w:rsidP="008126AF">
      <w:pPr>
        <w:spacing w:line="360" w:lineRule="auto"/>
        <w:jc w:val="both"/>
        <w:rPr>
          <w:rtl/>
          <w:lang w:val="fr-FR"/>
        </w:rPr>
      </w:pPr>
    </w:p>
    <w:p w:rsidR="0034465F" w:rsidRDefault="0034465F" w:rsidP="0034465F">
      <w:pPr>
        <w:spacing w:line="360" w:lineRule="auto"/>
        <w:jc w:val="both"/>
        <w:rPr>
          <w:rtl/>
          <w:lang w:val="fr-FR" w:bidi="ar-DZ"/>
        </w:rPr>
      </w:pPr>
      <w:r w:rsidRPr="0034465F">
        <w:rPr>
          <w:lang w:val="fr-FR" w:bidi="ar-DZ"/>
        </w:rPr>
        <w:t>Ils peuvent être également classés en fonction des</w:t>
      </w:r>
      <w:r>
        <w:rPr>
          <w:rFonts w:hint="cs"/>
          <w:rtl/>
          <w:lang w:val="fr-FR" w:bidi="ar-DZ"/>
        </w:rPr>
        <w:t xml:space="preserve"> </w:t>
      </w:r>
      <w:r w:rsidRPr="0034465F">
        <w:rPr>
          <w:lang w:val="fr-FR" w:bidi="ar-DZ"/>
        </w:rPr>
        <w:t>géométries qu’ils adoptent. Ils se différentient alors selon que leur structure est mono, bi</w:t>
      </w:r>
      <w:r>
        <w:rPr>
          <w:rFonts w:hint="cs"/>
          <w:rtl/>
          <w:lang w:val="fr-FR" w:bidi="ar-DZ"/>
        </w:rPr>
        <w:t xml:space="preserve"> </w:t>
      </w:r>
      <w:r w:rsidRPr="0034465F">
        <w:rPr>
          <w:lang w:val="fr-FR" w:bidi="ar-DZ"/>
        </w:rPr>
        <w:t>ou tridimensionnelle. Mais en vue de leurs applications industrielles, la classification</w:t>
      </w:r>
      <w:r>
        <w:rPr>
          <w:rFonts w:hint="cs"/>
          <w:rtl/>
          <w:lang w:val="fr-FR" w:bidi="ar-DZ"/>
        </w:rPr>
        <w:t xml:space="preserve"> </w:t>
      </w:r>
      <w:r w:rsidRPr="0034465F">
        <w:rPr>
          <w:lang w:val="fr-FR" w:bidi="ar-DZ"/>
        </w:rPr>
        <w:t>selon leurs propriétés physico-chimique est la plus utilisée. Les polymères se</w:t>
      </w:r>
      <w:r>
        <w:rPr>
          <w:rFonts w:hint="cs"/>
          <w:rtl/>
          <w:lang w:val="fr-FR" w:bidi="ar-DZ"/>
        </w:rPr>
        <w:t xml:space="preserve"> </w:t>
      </w:r>
      <w:r w:rsidRPr="0034465F">
        <w:rPr>
          <w:lang w:val="fr-FR" w:bidi="ar-DZ"/>
        </w:rPr>
        <w:t>répartissent en trois grandes familles :</w:t>
      </w:r>
    </w:p>
    <w:p w:rsidR="0034465F" w:rsidRPr="0034465F" w:rsidRDefault="0034465F" w:rsidP="0034465F">
      <w:pPr>
        <w:spacing w:line="360" w:lineRule="auto"/>
        <w:jc w:val="both"/>
        <w:rPr>
          <w:lang w:val="fr-FR" w:bidi="ar-DZ"/>
        </w:rPr>
      </w:pPr>
    </w:p>
    <w:p w:rsidR="002A6F21" w:rsidRPr="00962C2B" w:rsidRDefault="0034465F" w:rsidP="00962C2B">
      <w:pPr>
        <w:pStyle w:val="ac"/>
        <w:numPr>
          <w:ilvl w:val="0"/>
          <w:numId w:val="30"/>
        </w:numPr>
        <w:bidi w:val="0"/>
        <w:spacing w:line="360" w:lineRule="auto"/>
        <w:jc w:val="both"/>
        <w:rPr>
          <w:rFonts w:asciiTheme="majorBidi" w:hAnsiTheme="majorBidi" w:cstheme="majorBidi"/>
          <w:sz w:val="24"/>
          <w:szCs w:val="24"/>
          <w:lang w:val="fr-FR" w:bidi="ar-DZ"/>
        </w:rPr>
      </w:pPr>
      <w:r w:rsidRPr="004A534F">
        <w:rPr>
          <w:rFonts w:asciiTheme="majorBidi" w:hAnsiTheme="majorBidi" w:cstheme="majorBidi"/>
          <w:b/>
          <w:bCs/>
          <w:sz w:val="24"/>
          <w:szCs w:val="24"/>
          <w:lang w:val="fr-FR" w:bidi="ar-DZ"/>
        </w:rPr>
        <w:t>Les polymères thermoplastiques (ou thermoplastes)</w:t>
      </w:r>
      <w:r w:rsidRPr="004A534F">
        <w:rPr>
          <w:rFonts w:asciiTheme="majorBidi" w:hAnsiTheme="majorBidi" w:cstheme="majorBidi"/>
          <w:sz w:val="24"/>
          <w:szCs w:val="24"/>
          <w:lang w:val="fr-FR" w:bidi="ar-DZ"/>
        </w:rPr>
        <w:t>, qui sont constitués de</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macromolécules de taille limitée linéaires ou ramifiées. Ils peuvent passer de</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l’état rigide à l’état malléable par une faible élévation de la température. Ce</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processus est en général réversible, ce qui confère à ces polymères une certaine</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facilité de mise en œuvre et de recyclage.</w:t>
      </w:r>
    </w:p>
    <w:p w:rsidR="0034465F" w:rsidRPr="004A534F" w:rsidRDefault="0034465F" w:rsidP="004A534F">
      <w:pPr>
        <w:pStyle w:val="ac"/>
        <w:numPr>
          <w:ilvl w:val="0"/>
          <w:numId w:val="31"/>
        </w:numPr>
        <w:bidi w:val="0"/>
        <w:spacing w:line="360" w:lineRule="auto"/>
        <w:jc w:val="both"/>
        <w:rPr>
          <w:rFonts w:asciiTheme="majorBidi" w:hAnsiTheme="majorBidi" w:cstheme="majorBidi"/>
          <w:sz w:val="24"/>
          <w:szCs w:val="24"/>
          <w:rtl/>
          <w:lang w:val="fr-FR" w:bidi="ar-DZ"/>
        </w:rPr>
      </w:pPr>
      <w:r w:rsidRPr="004A534F">
        <w:rPr>
          <w:rFonts w:asciiTheme="majorBidi" w:hAnsiTheme="majorBidi" w:cstheme="majorBidi"/>
          <w:b/>
          <w:bCs/>
          <w:sz w:val="24"/>
          <w:szCs w:val="24"/>
          <w:lang w:val="fr-FR" w:bidi="ar-DZ"/>
        </w:rPr>
        <w:lastRenderedPageBreak/>
        <w:t>Les élastomères</w:t>
      </w:r>
      <w:r w:rsidRPr="004A534F">
        <w:rPr>
          <w:rFonts w:asciiTheme="majorBidi" w:hAnsiTheme="majorBidi" w:cstheme="majorBidi"/>
          <w:sz w:val="24"/>
          <w:szCs w:val="24"/>
          <w:lang w:val="fr-FR" w:bidi="ar-DZ"/>
        </w:rPr>
        <w:t>, matériaux obtenus à partir des polymères linéaires ayant des</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liaisons</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secondaires très faibles. Ces matériaux sont ainsi considérés comme des</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liquides très visqueux. L’introduction d’un certain nombre de liaisons pontales</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entre les chaînes confère aux élastomères une structure tridimensionnelle. Leur</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caractéristique principale est leur grande déformabilité. Ceci est principalement</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dû à leur faible densité de réticulation. Par ailleurs, le pontage rend les</w:t>
      </w:r>
      <w:r w:rsidR="00992C10" w:rsidRPr="004A534F">
        <w:rPr>
          <w:rFonts w:asciiTheme="majorBidi" w:hAnsiTheme="majorBidi" w:cstheme="majorBidi"/>
          <w:sz w:val="24"/>
          <w:szCs w:val="24"/>
          <w:lang w:val="fr-FR" w:bidi="ar-DZ"/>
        </w:rPr>
        <w:t xml:space="preserve"> </w:t>
      </w:r>
      <w:r w:rsidRPr="004A534F">
        <w:rPr>
          <w:rFonts w:asciiTheme="majorBidi" w:hAnsiTheme="majorBidi" w:cstheme="majorBidi"/>
          <w:sz w:val="24"/>
          <w:szCs w:val="24"/>
          <w:lang w:val="fr-FR" w:bidi="ar-DZ"/>
        </w:rPr>
        <w:t>élastomères difficilement recyclables.</w:t>
      </w:r>
    </w:p>
    <w:p w:rsidR="0034465F" w:rsidRPr="004A534F" w:rsidRDefault="0034465F" w:rsidP="0034465F">
      <w:pPr>
        <w:spacing w:line="360" w:lineRule="auto"/>
        <w:jc w:val="both"/>
        <w:rPr>
          <w:rFonts w:asciiTheme="majorBidi" w:hAnsiTheme="majorBidi" w:cstheme="majorBidi"/>
          <w:lang w:val="fr-FR" w:bidi="ar-DZ"/>
        </w:rPr>
      </w:pPr>
    </w:p>
    <w:p w:rsidR="0034465F" w:rsidRPr="004A534F" w:rsidRDefault="0034465F" w:rsidP="004A534F">
      <w:pPr>
        <w:pStyle w:val="ac"/>
        <w:numPr>
          <w:ilvl w:val="0"/>
          <w:numId w:val="32"/>
        </w:numPr>
        <w:bidi w:val="0"/>
        <w:spacing w:line="360" w:lineRule="auto"/>
        <w:jc w:val="both"/>
        <w:rPr>
          <w:rFonts w:asciiTheme="majorBidi" w:hAnsiTheme="majorBidi" w:cstheme="majorBidi"/>
          <w:sz w:val="24"/>
          <w:szCs w:val="24"/>
          <w:rtl/>
          <w:lang w:val="fr-FR" w:bidi="ar-DZ"/>
        </w:rPr>
      </w:pPr>
      <w:r w:rsidRPr="004A534F">
        <w:rPr>
          <w:rFonts w:asciiTheme="majorBidi" w:hAnsiTheme="majorBidi" w:cstheme="majorBidi"/>
          <w:b/>
          <w:bCs/>
          <w:sz w:val="24"/>
          <w:szCs w:val="24"/>
          <w:lang w:val="fr-FR" w:bidi="ar-DZ"/>
        </w:rPr>
        <w:t>Les polymères thermodurcissables</w:t>
      </w:r>
      <w:r w:rsidRPr="004A534F">
        <w:rPr>
          <w:rFonts w:asciiTheme="majorBidi" w:hAnsiTheme="majorBidi" w:cstheme="majorBidi"/>
          <w:sz w:val="24"/>
          <w:szCs w:val="24"/>
          <w:lang w:val="fr-FR" w:bidi="ar-DZ"/>
        </w:rPr>
        <w:t>, qui sont des polymères fortement réticulés.</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En effet, leur taux de réticulation est de 10 à 100 fois plus élevé que dans les</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élastomères. Ils forment un réseau tridimensionnel et on peut considéré qu’ils ne</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sont constitués que par une macromolécule d’une taille infiniment grande à</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l’échelle atomique. Les fortes liaisons qui existent entre les chaînes confèrent à</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ces polymères une résistance mécanique et une résistance thermique nettement</w:t>
      </w:r>
      <w:r w:rsidR="004A534F">
        <w:rPr>
          <w:rFonts w:asciiTheme="majorBidi" w:hAnsiTheme="majorBidi" w:cstheme="majorBidi"/>
          <w:sz w:val="24"/>
          <w:szCs w:val="24"/>
          <w:lang w:val="fr-FR" w:bidi="ar-DZ"/>
        </w:rPr>
        <w:t xml:space="preserve"> </w:t>
      </w:r>
      <w:r w:rsidRPr="004A534F">
        <w:rPr>
          <w:rFonts w:asciiTheme="majorBidi" w:hAnsiTheme="majorBidi" w:cstheme="majorBidi"/>
          <w:sz w:val="24"/>
          <w:szCs w:val="24"/>
          <w:lang w:val="fr-FR" w:bidi="ar-DZ"/>
        </w:rPr>
        <w:t>supérieures à celles des thermoplastes. Les polymères thermodurcissables sont</w:t>
      </w:r>
      <w:r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insolubles, infusibles et non recyclables</w:t>
      </w:r>
      <w:r w:rsidR="00EF1056" w:rsidRPr="004A534F">
        <w:rPr>
          <w:rFonts w:asciiTheme="majorBidi" w:hAnsiTheme="majorBidi" w:cstheme="majorBidi"/>
          <w:sz w:val="24"/>
          <w:szCs w:val="24"/>
          <w:lang w:val="fr-FR"/>
        </w:rPr>
        <w:t>[</w:t>
      </w:r>
      <w:r w:rsidR="00BD179E" w:rsidRPr="004A534F">
        <w:rPr>
          <w:rFonts w:asciiTheme="majorBidi" w:hAnsiTheme="majorBidi" w:cstheme="majorBidi"/>
          <w:sz w:val="24"/>
          <w:szCs w:val="24"/>
          <w:rtl/>
        </w:rPr>
        <w:t>14</w:t>
      </w:r>
      <w:r w:rsidR="00EF1056" w:rsidRPr="004A534F">
        <w:rPr>
          <w:rFonts w:asciiTheme="majorBidi" w:hAnsiTheme="majorBidi" w:cstheme="majorBidi"/>
          <w:sz w:val="24"/>
          <w:szCs w:val="24"/>
          <w:lang w:val="fr-FR"/>
        </w:rPr>
        <w:t>]</w:t>
      </w:r>
      <w:r w:rsidR="00EF1056" w:rsidRPr="004A534F">
        <w:rPr>
          <w:rFonts w:asciiTheme="majorBidi" w:hAnsiTheme="majorBidi" w:cstheme="majorBidi"/>
          <w:sz w:val="24"/>
          <w:szCs w:val="24"/>
          <w:rtl/>
          <w:lang w:val="fr-FR" w:bidi="ar-DZ"/>
        </w:rPr>
        <w:t xml:space="preserve"> </w:t>
      </w:r>
      <w:r w:rsidRPr="004A534F">
        <w:rPr>
          <w:rFonts w:asciiTheme="majorBidi" w:hAnsiTheme="majorBidi" w:cstheme="majorBidi"/>
          <w:sz w:val="24"/>
          <w:szCs w:val="24"/>
          <w:lang w:val="fr-FR" w:bidi="ar-DZ"/>
        </w:rPr>
        <w:t>.</w:t>
      </w:r>
    </w:p>
    <w:p w:rsidR="008126AF" w:rsidRPr="00EA1BA8" w:rsidRDefault="008126AF" w:rsidP="008126AF">
      <w:pPr>
        <w:spacing w:line="360" w:lineRule="auto"/>
        <w:jc w:val="both"/>
        <w:rPr>
          <w:rtl/>
          <w:lang w:val="fr-FR" w:bidi="ar-DZ"/>
        </w:rPr>
      </w:pPr>
    </w:p>
    <w:p w:rsidR="00B779E5" w:rsidRPr="00EA1BA8" w:rsidRDefault="005A73DB" w:rsidP="00BD179E">
      <w:pPr>
        <w:spacing w:line="360" w:lineRule="auto"/>
        <w:jc w:val="center"/>
        <w:rPr>
          <w:rtl/>
          <w:lang w:val="fr-FR"/>
        </w:rPr>
      </w:pPr>
      <w:r>
        <w:rPr>
          <w:noProof/>
          <w:lang w:val="fr-FR"/>
        </w:rPr>
        <w:drawing>
          <wp:inline distT="0" distB="0" distL="0" distR="0">
            <wp:extent cx="5274310" cy="2662555"/>
            <wp:effectExtent l="19050" t="0" r="254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9"/>
                    <a:srcRect/>
                    <a:stretch>
                      <a:fillRect/>
                    </a:stretch>
                  </pic:blipFill>
                  <pic:spPr bwMode="auto">
                    <a:xfrm>
                      <a:off x="0" y="0"/>
                      <a:ext cx="5274310" cy="2662555"/>
                    </a:xfrm>
                    <a:prstGeom prst="rect">
                      <a:avLst/>
                    </a:prstGeom>
                    <a:noFill/>
                    <a:ln w="9525">
                      <a:noFill/>
                      <a:miter lim="800000"/>
                      <a:headEnd/>
                      <a:tailEnd/>
                    </a:ln>
                  </pic:spPr>
                </pic:pic>
              </a:graphicData>
            </a:graphic>
          </wp:inline>
        </w:drawing>
      </w:r>
    </w:p>
    <w:p w:rsidR="00B779E5" w:rsidRPr="00EA1BA8" w:rsidRDefault="00B779E5" w:rsidP="0034465F">
      <w:pPr>
        <w:spacing w:line="360" w:lineRule="auto"/>
        <w:jc w:val="center"/>
        <w:rPr>
          <w:rtl/>
          <w:lang w:val="fr-FR"/>
        </w:rPr>
      </w:pPr>
      <w:r w:rsidRPr="00EA1BA8">
        <w:rPr>
          <w:b/>
          <w:bCs/>
          <w:lang w:val="fr-FR"/>
        </w:rPr>
        <w:t xml:space="preserve">Figure I.3: </w:t>
      </w:r>
      <w:r w:rsidRPr="00EA1BA8">
        <w:rPr>
          <w:lang w:val="fr-FR"/>
        </w:rPr>
        <w:t>Les principaux groupes de polymères</w:t>
      </w:r>
      <w:r w:rsidR="00540C77" w:rsidRPr="00EA1BA8">
        <w:rPr>
          <w:lang w:val="fr-FR"/>
        </w:rPr>
        <w:t xml:space="preserve"> </w:t>
      </w:r>
    </w:p>
    <w:p w:rsidR="00B779E5" w:rsidRPr="00EA1BA8" w:rsidRDefault="00B779E5" w:rsidP="004A534F">
      <w:pPr>
        <w:autoSpaceDE w:val="0"/>
        <w:autoSpaceDN w:val="0"/>
        <w:adjustRightInd w:val="0"/>
        <w:spacing w:line="360" w:lineRule="auto"/>
        <w:rPr>
          <w:rtl/>
          <w:lang w:val="fr-FR"/>
        </w:rPr>
      </w:pPr>
    </w:p>
    <w:p w:rsidR="00B779E5" w:rsidRPr="00407B48" w:rsidRDefault="00B779E5" w:rsidP="00407B48">
      <w:pPr>
        <w:autoSpaceDE w:val="0"/>
        <w:autoSpaceDN w:val="0"/>
        <w:adjustRightInd w:val="0"/>
        <w:spacing w:line="360" w:lineRule="auto"/>
        <w:jc w:val="both"/>
        <w:rPr>
          <w:b/>
          <w:bCs/>
          <w:lang w:val="fr-FR" w:bidi="ar-DZ"/>
        </w:rPr>
      </w:pPr>
      <w:r w:rsidRPr="00EA1BA8">
        <w:rPr>
          <w:b/>
          <w:bCs/>
          <w:lang w:val="fr-FR"/>
        </w:rPr>
        <w:t>I.</w:t>
      </w:r>
      <w:r w:rsidR="00CB1189" w:rsidRPr="00EA1BA8">
        <w:rPr>
          <w:b/>
          <w:bCs/>
          <w:rtl/>
          <w:lang w:val="fr-FR"/>
        </w:rPr>
        <w:t>3</w:t>
      </w:r>
      <w:r w:rsidRPr="00EA1BA8">
        <w:rPr>
          <w:b/>
          <w:bCs/>
          <w:lang w:val="fr-FR"/>
        </w:rPr>
        <w:t>.</w:t>
      </w:r>
      <w:r w:rsidR="00CB1189" w:rsidRPr="00EA1BA8">
        <w:rPr>
          <w:b/>
          <w:bCs/>
          <w:rtl/>
          <w:lang w:val="fr-FR"/>
        </w:rPr>
        <w:t>4</w:t>
      </w:r>
      <w:r w:rsidRPr="00EA1BA8">
        <w:rPr>
          <w:b/>
          <w:bCs/>
          <w:lang w:val="fr-FR"/>
        </w:rPr>
        <w:t>. Les Réseaux polymères</w:t>
      </w:r>
      <w:r w:rsidRPr="00EA1BA8">
        <w:rPr>
          <w:b/>
          <w:bCs/>
          <w:rtl/>
          <w:lang w:bidi="ar-DZ"/>
        </w:rPr>
        <w:t>:</w:t>
      </w:r>
    </w:p>
    <w:p w:rsidR="00B779E5" w:rsidRPr="00EA1BA8" w:rsidRDefault="00B779E5" w:rsidP="00EA1BA8">
      <w:pPr>
        <w:pStyle w:val="Default"/>
        <w:spacing w:line="360" w:lineRule="auto"/>
        <w:jc w:val="both"/>
      </w:pPr>
      <w:r w:rsidRPr="00EA1BA8">
        <w:t>La structure des réseaux de polymères réels n’est jamais</w:t>
      </w:r>
      <w:r w:rsidRPr="00EA1BA8">
        <w:rPr>
          <w:rtl/>
        </w:rPr>
        <w:t xml:space="preserve"> </w:t>
      </w:r>
      <w:r w:rsidRPr="00EA1BA8">
        <w:t xml:space="preserve">parfaite. Une des principales raisons est que la réticulation des chaînes peut introduire et/ou de fixer des imperfections structurelles (extrémité de chaînes pendantes, boucles ou enchevêtrements) dans la structure du réseau. Le type </w:t>
      </w:r>
      <w:r w:rsidRPr="00EA1BA8">
        <w:lastRenderedPageBreak/>
        <w:t xml:space="preserve">et le degré d’imperfections dépendent notamment de la façon dont le réseau a été formé. La formation d’un réseau peut en effet être réalisée de plusieurs manières: </w:t>
      </w:r>
    </w:p>
    <w:p w:rsidR="00B779E5" w:rsidRPr="00EA1BA8" w:rsidRDefault="00B779E5" w:rsidP="00EA1BA8">
      <w:pPr>
        <w:pStyle w:val="Default"/>
        <w:tabs>
          <w:tab w:val="left" w:pos="4838"/>
          <w:tab w:val="left" w:pos="5472"/>
        </w:tabs>
        <w:spacing w:line="360" w:lineRule="auto"/>
        <w:jc w:val="both"/>
        <w:rPr>
          <w:rtl/>
        </w:rPr>
      </w:pPr>
      <w:r w:rsidRPr="00EA1BA8">
        <w:tab/>
      </w:r>
      <w:r w:rsidRPr="00EA1BA8">
        <w:tab/>
      </w:r>
    </w:p>
    <w:p w:rsidR="00B779E5" w:rsidRPr="00EA1BA8" w:rsidRDefault="00B779E5" w:rsidP="00962C2B">
      <w:pPr>
        <w:pStyle w:val="Default"/>
        <w:spacing w:line="360" w:lineRule="auto"/>
        <w:jc w:val="both"/>
      </w:pPr>
      <w:r w:rsidRPr="00EA1BA8">
        <w:t xml:space="preserve">Polymérisation </w:t>
      </w:r>
      <w:r w:rsidR="0006236D" w:rsidRPr="00EA1BA8">
        <w:t>réticulant</w:t>
      </w:r>
      <w:r w:rsidRPr="00EA1BA8">
        <w:t xml:space="preserve"> [</w:t>
      </w:r>
      <w:r w:rsidR="00540C77">
        <w:rPr>
          <w:rFonts w:hint="cs"/>
          <w:rtl/>
        </w:rPr>
        <w:t>15</w:t>
      </w:r>
      <w:r w:rsidR="00962C2B">
        <w:t>,</w:t>
      </w:r>
      <w:r w:rsidR="00540C77">
        <w:rPr>
          <w:rFonts w:hint="cs"/>
          <w:rtl/>
        </w:rPr>
        <w:t>17</w:t>
      </w:r>
      <w:r w:rsidR="00962C2B">
        <w:t>,</w:t>
      </w:r>
      <w:r w:rsidR="00540C77">
        <w:rPr>
          <w:rFonts w:hint="cs"/>
          <w:rtl/>
        </w:rPr>
        <w:t>16</w:t>
      </w:r>
      <w:r w:rsidRPr="00EA1BA8">
        <w:t>] (copolymérisation radicalaire ou ionique d’un monomère monofonctionnel et d’un agent réticulant multi fonctionnel, polycondensation ou polyaddition). Plusieurs techniques peuvent être utilisées pour amorcer ce genre de synthèse comme l’amorçage thermique ou</w:t>
      </w:r>
      <w:r w:rsidRPr="00EA1BA8">
        <w:rPr>
          <w:rtl/>
        </w:rPr>
        <w:t xml:space="preserve"> </w:t>
      </w:r>
      <w:r w:rsidRPr="00EA1BA8">
        <w:t>photochimique ; Réticulation de chaînes de polymères linéaires [</w:t>
      </w:r>
      <w:r w:rsidR="00540C77">
        <w:rPr>
          <w:rFonts w:hint="cs"/>
          <w:rtl/>
        </w:rPr>
        <w:t>18</w:t>
      </w:r>
      <w:r w:rsidR="00962C2B">
        <w:t>,</w:t>
      </w:r>
      <w:r w:rsidR="00540C77">
        <w:rPr>
          <w:rFonts w:hint="cs"/>
          <w:rtl/>
        </w:rPr>
        <w:t>19</w:t>
      </w:r>
      <w:r w:rsidRPr="00EA1BA8">
        <w:t xml:space="preserve">]. Cette seconde technique peut consister à réticuler de façon covalente des chaînes de polymères préexistantes à l’aide d’un agent de réticulation. </w:t>
      </w:r>
    </w:p>
    <w:p w:rsidR="00B779E5" w:rsidRPr="00EA1BA8" w:rsidRDefault="00B779E5" w:rsidP="00EA1BA8">
      <w:pPr>
        <w:autoSpaceDE w:val="0"/>
        <w:autoSpaceDN w:val="0"/>
        <w:adjustRightInd w:val="0"/>
        <w:spacing w:line="360" w:lineRule="auto"/>
        <w:jc w:val="both"/>
        <w:rPr>
          <w:rtl/>
          <w:lang w:val="fr-FR"/>
        </w:rPr>
      </w:pPr>
    </w:p>
    <w:p w:rsidR="00B779E5" w:rsidRPr="00EA1BA8" w:rsidRDefault="00B779E5" w:rsidP="00962C2B">
      <w:pPr>
        <w:autoSpaceDE w:val="0"/>
        <w:autoSpaceDN w:val="0"/>
        <w:adjustRightInd w:val="0"/>
        <w:spacing w:line="360" w:lineRule="auto"/>
        <w:jc w:val="both"/>
        <w:rPr>
          <w:rtl/>
          <w:lang w:val="fr-FR"/>
        </w:rPr>
      </w:pPr>
      <w:r w:rsidRPr="00EA1BA8">
        <w:rPr>
          <w:lang w:val="fr-FR"/>
        </w:rPr>
        <w:t>Le nombre et la position des différents points de réticulation sur les chaînes de polymères influencent l’architecture et les propriétés du polymère [</w:t>
      </w:r>
      <w:r w:rsidR="00540C77">
        <w:rPr>
          <w:rFonts w:hint="cs"/>
          <w:rtl/>
          <w:lang w:val="fr-FR"/>
        </w:rPr>
        <w:t>20</w:t>
      </w:r>
      <w:r w:rsidRPr="00EA1BA8">
        <w:rPr>
          <w:lang w:val="fr-FR"/>
        </w:rPr>
        <w:t>,</w:t>
      </w:r>
      <w:r w:rsidR="00540C77">
        <w:rPr>
          <w:rFonts w:hint="cs"/>
          <w:rtl/>
          <w:lang w:val="fr-FR"/>
        </w:rPr>
        <w:t>21</w:t>
      </w:r>
      <w:r w:rsidRPr="00EA1BA8">
        <w:rPr>
          <w:lang w:val="fr-FR"/>
        </w:rPr>
        <w:t>], comme nous l’avons schématiquement représentée sur la (Figure I.</w:t>
      </w:r>
      <w:r w:rsidR="00DF2271">
        <w:rPr>
          <w:lang w:val="fr-FR"/>
        </w:rPr>
        <w:t>4</w:t>
      </w:r>
      <w:r w:rsidRPr="00EA1BA8">
        <w:rPr>
          <w:lang w:val="fr-FR"/>
        </w:rPr>
        <w:t>)</w:t>
      </w:r>
      <w:r w:rsidR="00992C10" w:rsidRPr="00992C10">
        <w:rPr>
          <w:spacing w:val="1"/>
          <w:lang w:val="fr-FR"/>
        </w:rPr>
        <w:t xml:space="preserve"> </w:t>
      </w:r>
      <w:r w:rsidR="00992C10" w:rsidRPr="00446D0F">
        <w:rPr>
          <w:spacing w:val="1"/>
          <w:lang w:val="fr-FR"/>
        </w:rPr>
        <w:t>[2</w:t>
      </w:r>
      <w:r w:rsidR="00992C10" w:rsidRPr="00446D0F">
        <w:rPr>
          <w:rFonts w:hint="cs"/>
          <w:spacing w:val="1"/>
          <w:rtl/>
          <w:lang w:val="fr-FR"/>
        </w:rPr>
        <w:t>2</w:t>
      </w:r>
      <w:r w:rsidR="00962C2B">
        <w:rPr>
          <w:spacing w:val="1"/>
          <w:lang w:val="fr-FR"/>
        </w:rPr>
        <w:t>,</w:t>
      </w:r>
      <w:r w:rsidR="00992C10" w:rsidRPr="00446D0F">
        <w:rPr>
          <w:spacing w:val="1"/>
          <w:lang w:val="fr-FR"/>
        </w:rPr>
        <w:t>2</w:t>
      </w:r>
      <w:r w:rsidR="00992C10" w:rsidRPr="00446D0F">
        <w:rPr>
          <w:rFonts w:hint="cs"/>
          <w:spacing w:val="1"/>
          <w:rtl/>
          <w:lang w:val="fr-FR"/>
        </w:rPr>
        <w:t>3</w:t>
      </w:r>
      <w:r w:rsidR="00992C10" w:rsidRPr="00446D0F">
        <w:rPr>
          <w:spacing w:val="1"/>
          <w:lang w:val="fr-FR"/>
        </w:rPr>
        <w:t>]</w:t>
      </w:r>
      <w:r w:rsidR="00992C10">
        <w:rPr>
          <w:spacing w:val="1"/>
          <w:lang w:val="fr-FR"/>
        </w:rPr>
        <w:t>.</w:t>
      </w:r>
    </w:p>
    <w:p w:rsidR="00B779E5" w:rsidRPr="00EA1BA8" w:rsidRDefault="001A5806" w:rsidP="00EA1BA8">
      <w:pPr>
        <w:autoSpaceDE w:val="0"/>
        <w:autoSpaceDN w:val="0"/>
        <w:adjustRightInd w:val="0"/>
        <w:spacing w:line="360" w:lineRule="auto"/>
        <w:jc w:val="both"/>
        <w:rPr>
          <w:rtl/>
          <w:lang w:val="fr-FR"/>
        </w:rPr>
      </w:pPr>
      <w:r>
        <w:rPr>
          <w:noProof/>
          <w:lang w:val="fr-FR"/>
        </w:rPr>
        <w:pict>
          <v:group id="_x0000_s1221" style="position:absolute;left:0;text-align:left;margin-left:289.8pt;margin-top:16.6pt;width:70.75pt;height:47.45pt;z-index:251674112" coordorigin="6947,927" coordsize="1576,1229" o:regroupid="2">
            <v:shape id="_x0000_s1222" style="position:absolute;left:7160;top:1054;width:386;height:582" coordsize="386,582" path="m386,582c256,343,126,104,63,52,,,2,135,5,271e" filled="f">
              <v:path arrowok="t"/>
            </v:shape>
            <v:shape id="_x0000_s1223" style="position:absolute;left:7546;top:1475;width:977;height:161" coordsize="977,161" path="m,161c375,134,751,107,864,80,977,53,828,26,679,e" filled="f">
              <v:path arrowok="t"/>
            </v:shape>
            <v:shape id="_x0000_s1224" style="position:absolute;left:7546;top:1636;width:800;height:520" coordsize="800,520" path="m,c194,157,388,315,472,334,556,353,456,95,506,115v50,20,236,271,265,338c800,520,694,506,679,516e" filled="f">
              <v:path arrowok="t"/>
            </v:shape>
            <v:group id="_x0000_s1225" style="position:absolute;left:6947;top:927;width:1278;height:1191" coordorigin="6947,927" coordsize="1278,1191">
              <v:shape id="_x0000_s1226" style="position:absolute;left:7546;top:927;width:679;height:709" coordsize="679,709" path="m,709c270,506,541,303,610,213,679,123,437,202,414,167,391,132,462,28,472,e" filled="f">
                <v:path arrowok="t"/>
              </v:shape>
              <v:shape id="_x0000_s1227" style="position:absolute;left:6947;top:1636;width:599;height:482" coordsize="599,482" path="m599,c451,212,303,424,213,453,123,482,57,220,57,173v,-47,166,13,156,c203,160,35,106,,92e" filled="f">
                <v:path arrowok="t"/>
              </v:shape>
            </v:group>
          </v:group>
        </w:pict>
      </w:r>
    </w:p>
    <w:p w:rsidR="00B779E5" w:rsidRDefault="001A5806" w:rsidP="00EA1BA8">
      <w:pPr>
        <w:autoSpaceDE w:val="0"/>
        <w:autoSpaceDN w:val="0"/>
        <w:adjustRightInd w:val="0"/>
        <w:spacing w:line="360" w:lineRule="auto"/>
        <w:jc w:val="center"/>
        <w:rPr>
          <w:noProof/>
          <w:lang w:val="fr-FR"/>
        </w:rPr>
      </w:pPr>
      <w:r>
        <w:rPr>
          <w:noProof/>
          <w:lang w:val="fr-FR"/>
        </w:rPr>
        <w:pict>
          <v:group id="_x0000_s1214" style="position:absolute;left:0;text-align:left;margin-left:21.9pt;margin-top:1.3pt;width:132.35pt;height:47.3pt;z-index:251673088" coordorigin="979,927" coordsize="2949,1225" o:regroupid="2">
            <v:shape id="_x0000_s1215" style="position:absolute;left:1475;top:1475;width:2453;height:161" coordsize="2453,161" path="m,161v803,-4,1607,-8,2016,-35c2425,99,2376,23,2453,e" filled="f">
              <v:path arrowok="t"/>
            </v:shape>
            <v:shape id="_x0000_s1216" style="position:absolute;left:1475;top:1636;width:322;height:453" coordsize="322,453" path="m322,c234,176,146,353,92,403,38,453,15,312,,299e" filled="f">
              <v:path arrowok="t"/>
            </v:shape>
            <v:shape id="_x0000_s1217" style="position:absolute;left:2177;top:927;width:281;height:709" coordsize="281,709" path="m,709c3,452,6,196,46,98,86,,203,90,242,121v39,31,29,135,35,162e" filled="f">
              <v:path arrowok="t"/>
            </v:shape>
            <v:shape id="_x0000_s1218" style="position:absolute;left:2152;top:1636;width:382;height:516" coordsize="382,516" path="m382,c216,195,50,390,25,453,,516,186,380,233,380v47,,61,61,73,73e" filled="f">
              <v:path arrowok="t"/>
            </v:shape>
            <v:shape id="_x0000_s1219" style="position:absolute;left:2765;top:927;width:269;height:709" coordsize="269,709" path="m173,709c221,437,269,166,265,87,261,8,194,251,150,237,106,223,53,111,,e" filled="f">
              <v:path arrowok="t"/>
            </v:shape>
            <v:shape id="_x0000_s1220" style="position:absolute;left:979;top:1475;width:496;height:161" coordsize="496,161" path="m496,161c416,80,337,,254,,171,,42,134,,161e" filled="f">
              <v:path arrowok="t"/>
            </v:shape>
          </v:group>
        </w:pict>
      </w:r>
    </w:p>
    <w:p w:rsidR="001A5806" w:rsidRDefault="001A5806" w:rsidP="00EA1BA8">
      <w:pPr>
        <w:autoSpaceDE w:val="0"/>
        <w:autoSpaceDN w:val="0"/>
        <w:adjustRightInd w:val="0"/>
        <w:spacing w:line="360" w:lineRule="auto"/>
        <w:jc w:val="center"/>
        <w:rPr>
          <w:noProof/>
          <w:lang w:val="fr-FR"/>
        </w:rPr>
      </w:pPr>
    </w:p>
    <w:p w:rsidR="001A5806" w:rsidRDefault="001A5806" w:rsidP="001A5806">
      <w:pPr>
        <w:autoSpaceDE w:val="0"/>
        <w:autoSpaceDN w:val="0"/>
        <w:adjustRightInd w:val="0"/>
        <w:spacing w:line="360" w:lineRule="auto"/>
        <w:rPr>
          <w:noProof/>
          <w:lang w:val="fr-FR"/>
        </w:rPr>
      </w:pPr>
    </w:p>
    <w:p w:rsidR="001A5806" w:rsidRDefault="001A5806" w:rsidP="001A5806">
      <w:pPr>
        <w:tabs>
          <w:tab w:val="left" w:pos="1555"/>
          <w:tab w:val="left" w:pos="6198"/>
        </w:tabs>
        <w:autoSpaceDE w:val="0"/>
        <w:autoSpaceDN w:val="0"/>
        <w:adjustRightInd w:val="0"/>
        <w:spacing w:line="360" w:lineRule="auto"/>
        <w:rPr>
          <w:noProof/>
          <w:lang w:val="fr-FR"/>
        </w:rPr>
      </w:pPr>
      <w:r>
        <w:rPr>
          <w:noProof/>
          <w:lang w:val="fr-FR"/>
        </w:rPr>
        <w:tab/>
        <w:t>(a)</w:t>
      </w:r>
      <w:r>
        <w:rPr>
          <w:noProof/>
          <w:lang w:val="fr-FR"/>
        </w:rPr>
        <w:tab/>
        <w:t>(b)</w:t>
      </w:r>
    </w:p>
    <w:p w:rsidR="001A5806" w:rsidRDefault="001A5806" w:rsidP="00EA1BA8">
      <w:pPr>
        <w:autoSpaceDE w:val="0"/>
        <w:autoSpaceDN w:val="0"/>
        <w:adjustRightInd w:val="0"/>
        <w:spacing w:line="360" w:lineRule="auto"/>
        <w:jc w:val="center"/>
        <w:rPr>
          <w:noProof/>
          <w:lang w:val="fr-FR"/>
        </w:rPr>
      </w:pPr>
      <w:r>
        <w:rPr>
          <w:noProof/>
          <w:lang w:val="fr-FR"/>
        </w:rPr>
        <w:pict>
          <v:group id="_x0000_s1230" style="position:absolute;left:0;text-align:left;margin-left:34.9pt;margin-top:10.6pt;width:371.55pt;height:76.75pt;z-index:251685888" coordorigin="1269,3127" coordsize="8277,1988" o:regroupid="3">
            <v:group id="_x0000_s1231" style="position:absolute;left:1269;top:3307;width:1776;height:1808" coordorigin="3677,1254" coordsize="1776,1808">
              <v:shape id="_x0000_s1232" style="position:absolute;left:4237;top:1497;width:979;height:787" coordsize="979,787" path="m,440hdc25,319,111,213,172,107,201,57,225,19,280,v22,64,29,130,54,193c340,208,347,222,355,236v6,11,17,20,22,32c393,303,403,341,420,376v21,43,43,86,64,129c540,617,528,688,624,784v29,-4,61,3,86,-11c728,763,729,736,742,720v12,-16,31,-27,43,-43c798,660,805,640,817,623v26,-39,53,-64,75,-107c930,441,951,350,968,268v11,-140,10,-86,10,-161e" fill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33" type="#_x0000_t19" style="position:absolute;left:4524;top:1988;width:183;height:484;flip:x"/>
              <v:shape id="_x0000_s1234" type="#_x0000_t19" style="position:absolute;left:4764;top:2284;width:183;height:484;flip:x"/>
              <v:shape id="_x0000_s1235" type="#_x0000_t19" style="position:absolute;left:4581;top:1254;width:183;height:484;flip:x"/>
              <v:shape id="_x0000_s1236" type="#_x0000_t19" style="position:absolute;left:3912;top:1722;width:421;height:484;flip:x"/>
              <v:shape id="_x0000_s1237" type="#_x0000_t19" style="position:absolute;left:5135;top:1800;width:318;height:484;flip:x" coordsize="15230,21600" adj=",-2959736" path="wr-21600,,21600,43200,,,15230,6283nfewr-21600,,21600,43200,,,15230,6283l,21600nsxe">
                <v:path o:connectlocs="0,0;15230,6283;0,21600"/>
              </v:shape>
              <v:shape id="_x0000_s1238" type="#_x0000_t19" style="position:absolute;left:4263;top:2094;width:318;height:484;flip:x" coordsize="15230,21600" adj=",-2959736" path="wr-21600,,21600,43200,,,15230,6283nfewr-21600,,21600,43200,,,15230,6283l,21600nsxe">
                <v:path o:connectlocs="0,0;15230,6283;0,21600"/>
              </v:shape>
              <v:shape id="_x0000_s1239" type="#_x0000_t19" style="position:absolute;left:4629;top:1316;width:318;height:484;flip:x" coordsize="15230,21600" adj=",-2959736" path="wr-21600,,21600,43200,,,15230,6283nfewr-21600,,21600,43200,,,15230,6283l,21600nsxe">
                <v:path o:connectlocs="0,0;15230,6283;0,21600"/>
              </v:shape>
              <v:shape id="_x0000_s1240" type="#_x0000_t19" style="position:absolute;left:4446;top:2578;width:318;height:484;flip:x" coordsize="15230,21600" adj=",-2959736" path="wr-21600,,21600,43200,,,15230,6283nfewr-21600,,21600,43200,,,15230,6283l,21600nsxe">
                <v:path o:connectlocs="0,0;15230,6283;0,21600"/>
              </v:shape>
              <v:shape id="_x0000_s1241" type="#_x0000_t19" style="position:absolute;left:3677;top:1871;width:318;height:484;flip:x" coordsize="15230,21600" adj=",-2959736" path="wr-21600,,21600,43200,,,15230,6283nfewr-21600,,21600,43200,,,15230,6283l,21600nsxe">
                <v:path o:connectlocs="0,0;15230,6283;0,21600"/>
              </v:shape>
              <v:shape id="_x0000_s1242" type="#_x0000_t19" style="position:absolute;left:4764;top:2472;width:318;height:484;flip:x" coordsize="15230,21600" adj=",-2959736" path="wr-21600,,21600,43200,,,15230,6283nfewr-21600,,21600,43200,,,15230,6283l,21600nsxe">
                <v:path o:connectlocs="0,0;15230,6283;0,21600"/>
              </v:shape>
              <v:shape id="_x0000_s1243" type="#_x0000_t19" style="position:absolute;left:5216;top:1301;width:104;height:292;flip:x">
                <v:stroke dashstyle="dash"/>
              </v:shape>
              <v:shape id="_x0000_s1244" type="#_x0000_t19" style="position:absolute;left:4133;top:1933;width:104;height:292;flip:x">
                <v:stroke dashstyle="dash"/>
              </v:shape>
            </v:group>
            <v:group id="_x0000_s1245" style="position:absolute;left:6250;top:3127;width:3296;height:1800" coordorigin="6570,998" coordsize="3296,1800">
              <v:shape id="_x0000_s1246" type="#_x0000_t19" style="position:absolute;left:7050;top:1305;width:2203;height:246" coordsize="19668,21600" adj=",-1600377" path="wr-21600,,21600,43200,,,19668,12670nfewr-21600,,21600,43200,,,19668,12670l,21600nsxe">
                <v:path o:connectlocs="0,0;19668,12670;0,21600"/>
              </v:shape>
              <v:shape id="_x0000_s1247" type="#_x0000_t19" style="position:absolute;left:7050;top:1551;width:2203;height:246" coordsize="19668,21600" adj=",-1600377" path="wr-21600,,21600,43200,,,19668,12670nfewr-21600,,21600,43200,,,19668,12670l,21600nsxe">
                <v:path o:connectlocs="0,0;19668,12670;0,21600"/>
              </v:shape>
              <v:shape id="_x0000_s1248" type="#_x0000_t19" style="position:absolute;left:7183;top:1791;width:2203;height:246" coordsize="19668,21600" adj=",-1600377" path="wr-21600,,21600,43200,,,19668,12670nfewr-21600,,21600,43200,,,19668,12670l,21600nsxe">
                <v:path o:connectlocs="0,0;19668,12670;0,21600"/>
              </v:shape>
              <v:shape id="_x0000_s1249" type="#_x0000_t19" style="position:absolute;left:7183;top:2098;width:2203;height:246" coordsize="19668,21600" adj=",-1600377" path="wr-21600,,21600,43200,,,19668,12670nfewr-21600,,21600,43200,,,19668,12670l,21600nsxe">
                <v:path o:connectlocs="0,0;19668,12670;0,21600"/>
              </v:shape>
              <v:shape id="_x0000_s1250" type="#_x0000_t19" style="position:absolute;left:7183;top:2399;width:2203;height:246" coordsize="19668,21600" adj=",-1600377" path="wr-21600,,21600,43200,,,19668,12670nfewr-21600,,21600,43200,,,19668,12670l,21600nsxe">
                <v:path o:connectlocs="0,0;19668,12670;0,21600"/>
              </v:shape>
              <v:shape id="_x0000_s1251" type="#_x0000_t19" style="position:absolute;left:8823;top:1408;width:143;height:215;flip:x"/>
              <v:shape id="_x0000_s1252" type="#_x0000_t19" style="position:absolute;left:8480;top:1358;width:143;height:215;flip:x"/>
              <v:shape id="_x0000_s1253" type="#_x0000_t19" style="position:absolute;left:8097;top:1347;width:143;height:215;flip:x"/>
              <v:shape id="_x0000_s1254" type="#_x0000_t19" style="position:absolute;left:7663;top:1325;width:143;height:215;flip:x"/>
              <v:shape id="_x0000_s1255" type="#_x0000_t19" style="position:absolute;left:7315;top:1305;width:143;height:215;flip:x"/>
              <v:shape id="_x0000_s1256" type="#_x0000_t19" style="position:absolute;left:7372;top:1574;width:143;height:215;flip:x"/>
              <v:shape id="_x0000_s1257" type="#_x0000_t19" style="position:absolute;left:7727;top:1582;width:143;height:215;flip:x"/>
              <v:shape id="_x0000_s1258" type="#_x0000_t19" style="position:absolute;left:8097;top:1582;width:143;height:215;flip:x"/>
              <v:shape id="_x0000_s1259" type="#_x0000_t19" style="position:absolute;left:8337;top:1623;width:143;height:215;flip:x"/>
              <v:shape id="_x0000_s1260" type="#_x0000_t19" style="position:absolute;left:8623;top:1645;width:143;height:215;flip:x"/>
              <v:shape id="_x0000_s1261" type="#_x0000_t19" style="position:absolute;left:8966;top:1645;width:143;height:215;flip:x"/>
              <v:shape id="_x0000_s1262" type="#_x0000_t19" style="position:absolute;left:7315;top:1797;width:205;height:285;flip:x" coordsize="21600,15950" adj="-3119300,,,15950" path="wr-21600,-5650,21600,37550,14566,,21600,15950nfewr-21600,-5650,21600,37550,14566,,21600,15950l,15950nsxe">
                <v:path o:connectlocs="14566,0;21600,15950;0,15950"/>
              </v:shape>
              <v:shape id="_x0000_s1263" type="#_x0000_t19" style="position:absolute;left:7656;top:1789;width:71;height:309;flip:x"/>
              <v:shape id="_x0000_s1264" type="#_x0000_t19" style="position:absolute;left:7857;top:1797;width:156;height:286;flip:x"/>
              <v:shape id="_x0000_s1265" type="#_x0000_t19" style="position:absolute;left:8143;top:1797;width:143;height:301;flip:x"/>
              <v:shape id="_x0000_s1266" type="#_x0000_t19" style="position:absolute;left:8383;top:1797;width:143;height:312;flip:x"/>
              <v:shape id="_x0000_s1267" type="#_x0000_t19" style="position:absolute;left:8623;top:1838;width:143;height:289;flip:x"/>
              <v:shape id="_x0000_s1268" type="#_x0000_t19" style="position:absolute;left:8863;top:1860;width:143;height:293;flip:x"/>
              <v:shape id="_x0000_s1269" type="#_x0000_t19" style="position:absolute;left:8966;top:2195;width:143;height:266;flip:x"/>
              <v:shape id="_x0000_s1270" type="#_x0000_t19" style="position:absolute;left:8480;top:2153;width:189;height:279;flip:x"/>
              <v:shape id="_x0000_s1271" type="#_x0000_t19" style="position:absolute;left:8143;top:2127;width:194;height:283;flip:x"/>
              <v:shape id="_x0000_s1272" type="#_x0000_t19" style="position:absolute;left:7857;top:2127;width:143;height:272;flip:x"/>
              <v:shape id="_x0000_s1273" type="#_x0000_t19" style="position:absolute;left:7520;top:2083;width:143;height:316;flip:x"/>
              <v:shape id="_x0000_s1274" type="#_x0000_t19" style="position:absolute;left:7301;top:2109;width:71;height:279;flip:x"/>
              <v:shape id="_x0000_s1275" type="#_x0000_t19" style="position:absolute;left:8623;top:2465;width:104;height:292;flip:x">
                <v:stroke dashstyle="dash"/>
              </v:shape>
              <v:shape id="_x0000_s1276" type="#_x0000_t19" style="position:absolute;left:7656;top:2417;width:104;height:292;flip:x">
                <v:stroke dashstyle="dash"/>
              </v:shape>
              <v:shape id="_x0000_s1277" type="#_x0000_t19" style="position:absolute;left:9005;top:2506;width:104;height:292;flip:x">
                <v:stroke dashstyle="dash"/>
              </v:shape>
              <v:shape id="_x0000_s1278" type="#_x0000_t19" style="position:absolute;left:8669;top:1116;width:104;height:292;flip:x">
                <v:stroke dashstyle="dash"/>
              </v:shape>
              <v:shape id="_x0000_s1279" type="#_x0000_t19" style="position:absolute;left:8136;top:1033;width:104;height:292;flip:x">
                <v:stroke dashstyle="dash"/>
              </v:shape>
              <v:shape id="_x0000_s1280" type="#_x0000_t19" style="position:absolute;left:7559;top:998;width:104;height:292;flip:x">
                <v:stroke dashstyle="dash"/>
              </v:shape>
              <v:shapetype id="_x0000_t32" coordsize="21600,21600" o:spt="32" o:oned="t" path="m,l21600,21600e" filled="f">
                <v:path arrowok="t" fillok="f" o:connecttype="none"/>
                <o:lock v:ext="edit" shapetype="t"/>
              </v:shapetype>
              <v:shape id="_x0000_s1281" type="#_x0000_t32" style="position:absolute;left:9253;top:1449;width:480;height:82" o:connectortype="straight">
                <v:stroke dashstyle="dash"/>
              </v:shape>
              <v:shape id="_x0000_s1282" type="#_x0000_t32" style="position:absolute;left:9253;top:1696;width:480;height:82" o:connectortype="straight">
                <v:stroke dashstyle="dash"/>
              </v:shape>
              <v:shape id="_x0000_s1283" type="#_x0000_t32" style="position:absolute;left:9386;top:1933;width:480;height:82" o:connectortype="straight">
                <v:stroke dashstyle="dash"/>
              </v:shape>
              <v:shape id="_x0000_s1284" type="#_x0000_t32" style="position:absolute;left:9253;top:2225;width:480;height:82" o:connectortype="straight">
                <v:stroke dashstyle="dash"/>
              </v:shape>
              <v:shape id="_x0000_s1285" type="#_x0000_t32" style="position:absolute;left:9386;top:2539;width:480;height:106" o:connectortype="straight">
                <v:stroke dashstyle="dash"/>
              </v:shape>
              <v:shape id="_x0000_s1286" type="#_x0000_t32" style="position:absolute;left:6570;top:1305;width:480;height:42;flip:y" o:connectortype="straight">
                <v:stroke dashstyle="dash"/>
              </v:shape>
              <v:shape id="_x0000_s1287" type="#_x0000_t32" style="position:absolute;left:6570;top:1551;width:480;height:11;flip:y" o:connectortype="straight">
                <v:stroke dashstyle="dash"/>
              </v:shape>
              <v:shape id="_x0000_s1288" type="#_x0000_t32" style="position:absolute;left:6703;top:1789;width:480;height:8;flip:y" o:connectortype="straight">
                <v:stroke dashstyle="dash"/>
              </v:shape>
              <v:shape id="_x0000_s1289" type="#_x0000_t32" style="position:absolute;left:6703;top:2109;width:480;height:18;flip:y" o:connectortype="straight">
                <v:stroke dashstyle="dash"/>
              </v:shape>
              <v:shape id="_x0000_s1290" type="#_x0000_t32" style="position:absolute;left:6703;top:2399;width:480;height:11;flip:y" o:connectortype="straight">
                <v:stroke dashstyle="dash"/>
              </v:shape>
            </v:group>
          </v:group>
        </w:pict>
      </w:r>
    </w:p>
    <w:p w:rsidR="001A5806" w:rsidRDefault="001A5806" w:rsidP="00EA1BA8">
      <w:pPr>
        <w:autoSpaceDE w:val="0"/>
        <w:autoSpaceDN w:val="0"/>
        <w:adjustRightInd w:val="0"/>
        <w:spacing w:line="360" w:lineRule="auto"/>
        <w:jc w:val="center"/>
        <w:rPr>
          <w:noProof/>
          <w:lang w:val="fr-FR"/>
        </w:rPr>
      </w:pPr>
    </w:p>
    <w:p w:rsidR="001A5806" w:rsidRDefault="001A5806" w:rsidP="00EA1BA8">
      <w:pPr>
        <w:autoSpaceDE w:val="0"/>
        <w:autoSpaceDN w:val="0"/>
        <w:adjustRightInd w:val="0"/>
        <w:spacing w:line="360" w:lineRule="auto"/>
        <w:jc w:val="center"/>
        <w:rPr>
          <w:noProof/>
          <w:lang w:val="fr-FR"/>
        </w:rPr>
      </w:pPr>
    </w:p>
    <w:p w:rsidR="001A5806" w:rsidRDefault="001A5806" w:rsidP="00EA1BA8">
      <w:pPr>
        <w:autoSpaceDE w:val="0"/>
        <w:autoSpaceDN w:val="0"/>
        <w:adjustRightInd w:val="0"/>
        <w:spacing w:line="360" w:lineRule="auto"/>
        <w:jc w:val="center"/>
        <w:rPr>
          <w:noProof/>
          <w:lang w:val="fr-FR"/>
        </w:rPr>
      </w:pPr>
    </w:p>
    <w:p w:rsidR="001A5806" w:rsidRPr="00EA1BA8" w:rsidRDefault="001A5806" w:rsidP="001A5806">
      <w:pPr>
        <w:tabs>
          <w:tab w:val="left" w:pos="1475"/>
          <w:tab w:val="left" w:pos="6301"/>
        </w:tabs>
        <w:autoSpaceDE w:val="0"/>
        <w:autoSpaceDN w:val="0"/>
        <w:adjustRightInd w:val="0"/>
        <w:spacing w:line="360" w:lineRule="auto"/>
        <w:rPr>
          <w:rtl/>
          <w:lang w:val="fr-FR"/>
        </w:rPr>
      </w:pPr>
      <w:r>
        <w:rPr>
          <w:lang w:val="fr-FR"/>
        </w:rPr>
        <w:tab/>
        <w:t>(c)</w:t>
      </w:r>
      <w:r>
        <w:rPr>
          <w:lang w:val="fr-FR"/>
        </w:rPr>
        <w:tab/>
        <w:t>(d)</w:t>
      </w:r>
    </w:p>
    <w:p w:rsidR="00B779E5" w:rsidRPr="00EA1BA8" w:rsidRDefault="00B779E5" w:rsidP="00EA1BA8">
      <w:pPr>
        <w:autoSpaceDE w:val="0"/>
        <w:autoSpaceDN w:val="0"/>
        <w:adjustRightInd w:val="0"/>
        <w:spacing w:line="360" w:lineRule="auto"/>
        <w:rPr>
          <w:rtl/>
          <w:lang w:val="fr-FR"/>
        </w:rPr>
      </w:pPr>
    </w:p>
    <w:p w:rsidR="00B779E5" w:rsidRPr="00EA1BA8" w:rsidRDefault="00B779E5" w:rsidP="00823DE8">
      <w:pPr>
        <w:autoSpaceDE w:val="0"/>
        <w:autoSpaceDN w:val="0"/>
        <w:adjustRightInd w:val="0"/>
        <w:spacing w:line="360" w:lineRule="auto"/>
        <w:jc w:val="center"/>
        <w:rPr>
          <w:rtl/>
          <w:lang w:val="fr-FR"/>
        </w:rPr>
      </w:pPr>
      <w:r w:rsidRPr="00EA1BA8">
        <w:rPr>
          <w:b/>
          <w:bCs/>
          <w:lang w:val="fr-FR"/>
        </w:rPr>
        <w:t>Figure I.</w:t>
      </w:r>
      <w:r w:rsidR="00823DE8">
        <w:rPr>
          <w:b/>
          <w:bCs/>
          <w:lang w:val="fr-FR"/>
        </w:rPr>
        <w:t>4</w:t>
      </w:r>
      <w:r w:rsidRPr="00EA1BA8">
        <w:rPr>
          <w:lang w:val="fr-FR"/>
        </w:rPr>
        <w:t xml:space="preserve"> : Différentes architectures des molécules branchées : a) polymère en peigne, b) polymère en étoile, c) polymère réticulé et/ou branché d’une façon arbitraire, d) réseau tridimensionnel.</w:t>
      </w:r>
    </w:p>
    <w:p w:rsidR="00A10ED6" w:rsidRPr="00EA1BA8" w:rsidRDefault="00A10ED6" w:rsidP="00EA1BA8">
      <w:pPr>
        <w:autoSpaceDE w:val="0"/>
        <w:autoSpaceDN w:val="0"/>
        <w:adjustRightInd w:val="0"/>
        <w:spacing w:line="360" w:lineRule="auto"/>
        <w:rPr>
          <w:lang w:val="fr-FR"/>
        </w:rPr>
      </w:pPr>
    </w:p>
    <w:p w:rsidR="00B779E5" w:rsidRPr="00EA1BA8" w:rsidRDefault="00B779E5" w:rsidP="004A534F">
      <w:pPr>
        <w:spacing w:line="360" w:lineRule="auto"/>
        <w:rPr>
          <w:b/>
          <w:bCs/>
          <w:sz w:val="28"/>
          <w:szCs w:val="28"/>
          <w:rtl/>
          <w:lang w:val="fr-FR" w:bidi="ar-DZ"/>
        </w:rPr>
      </w:pPr>
      <w:r w:rsidRPr="00EA1BA8">
        <w:rPr>
          <w:b/>
          <w:bCs/>
          <w:sz w:val="28"/>
          <w:szCs w:val="28"/>
          <w:lang w:val="fr-FR"/>
        </w:rPr>
        <w:t>I.</w:t>
      </w:r>
      <w:r w:rsidRPr="00EA1BA8">
        <w:rPr>
          <w:b/>
          <w:bCs/>
          <w:sz w:val="28"/>
          <w:szCs w:val="28"/>
          <w:rtl/>
          <w:lang w:val="fr-FR"/>
        </w:rPr>
        <w:t>4</w:t>
      </w:r>
      <w:r w:rsidR="004A534F">
        <w:rPr>
          <w:b/>
          <w:bCs/>
          <w:sz w:val="28"/>
          <w:szCs w:val="28"/>
          <w:lang w:val="fr-FR"/>
        </w:rPr>
        <w:t>.</w:t>
      </w:r>
      <w:r w:rsidRPr="00EA1BA8">
        <w:rPr>
          <w:b/>
          <w:bCs/>
          <w:sz w:val="28"/>
          <w:szCs w:val="28"/>
          <w:lang w:val="fr-FR"/>
        </w:rPr>
        <w:t xml:space="preserve"> La polymérisation par rayonnement ultraviolet (UV)</w:t>
      </w:r>
      <w:r w:rsidR="0006236D">
        <w:rPr>
          <w:rFonts w:hint="cs"/>
          <w:b/>
          <w:bCs/>
          <w:sz w:val="28"/>
          <w:szCs w:val="28"/>
          <w:rtl/>
          <w:lang w:val="fr-FR"/>
        </w:rPr>
        <w:t>:</w:t>
      </w:r>
    </w:p>
    <w:p w:rsidR="00B779E5" w:rsidRPr="00EA1BA8" w:rsidRDefault="00B779E5" w:rsidP="00EA1BA8">
      <w:pPr>
        <w:autoSpaceDE w:val="0"/>
        <w:autoSpaceDN w:val="0"/>
        <w:adjustRightInd w:val="0"/>
        <w:spacing w:line="360" w:lineRule="auto"/>
        <w:jc w:val="both"/>
        <w:rPr>
          <w:b/>
          <w:bCs/>
          <w:lang w:val="fr-FR" w:bidi="ar-DZ"/>
        </w:rPr>
      </w:pPr>
    </w:p>
    <w:p w:rsidR="00B779E5" w:rsidRPr="00EA1BA8" w:rsidRDefault="00B779E5" w:rsidP="004A534F">
      <w:pPr>
        <w:autoSpaceDE w:val="0"/>
        <w:autoSpaceDN w:val="0"/>
        <w:adjustRightInd w:val="0"/>
        <w:spacing w:line="360" w:lineRule="auto"/>
        <w:ind w:firstLine="708"/>
        <w:jc w:val="both"/>
        <w:rPr>
          <w:lang w:val="fr-FR"/>
        </w:rPr>
      </w:pPr>
      <w:r w:rsidRPr="00EA1BA8">
        <w:rPr>
          <w:lang w:val="fr-FR"/>
        </w:rPr>
        <w:t xml:space="preserve">Parmi les procédés d’élaboration utilisés pour les polymères, la technologie de polymérisation UV a connu un essor très rapide, le coût faible et le respect de l'environnement: puisque celui permet de s’affranchir de la présence de solvants. La Technologie "UV-Curing" </w:t>
      </w:r>
      <w:r w:rsidRPr="00EA1BA8">
        <w:rPr>
          <w:lang w:val="fr-FR"/>
        </w:rPr>
        <w:lastRenderedPageBreak/>
        <w:t>repose sur le principe des polymérisations photo</w:t>
      </w:r>
      <w:r w:rsidR="004A534F">
        <w:rPr>
          <w:lang w:val="fr-FR"/>
        </w:rPr>
        <w:t xml:space="preserve"> </w:t>
      </w:r>
      <w:r w:rsidRPr="00EA1BA8">
        <w:rPr>
          <w:lang w:val="fr-FR"/>
        </w:rPr>
        <w:t>amorcées, soit la transformation d'un monomère liquide en un matériau polymère insoluble sous l'irradiation d'une source lumineuse (dans ce cas, le rayonnement ultra-violet)</w:t>
      </w:r>
      <w:r w:rsidR="009B2029" w:rsidRPr="009B2029">
        <w:rPr>
          <w:spacing w:val="1"/>
          <w:lang w:val="fr-FR"/>
        </w:rPr>
        <w:t xml:space="preserve"> </w:t>
      </w:r>
      <w:r w:rsidR="009B2029" w:rsidRPr="00446D0F">
        <w:rPr>
          <w:spacing w:val="1"/>
          <w:lang w:val="fr-FR"/>
        </w:rPr>
        <w:t>[2</w:t>
      </w:r>
      <w:r w:rsidR="009B2029" w:rsidRPr="00446D0F">
        <w:rPr>
          <w:rFonts w:hint="cs"/>
          <w:spacing w:val="1"/>
          <w:rtl/>
          <w:lang w:val="fr-FR"/>
        </w:rPr>
        <w:t>2</w:t>
      </w:r>
      <w:r w:rsidR="004A534F">
        <w:rPr>
          <w:spacing w:val="1"/>
          <w:lang w:val="fr-FR"/>
        </w:rPr>
        <w:t>,</w:t>
      </w:r>
      <w:r w:rsidR="009B2029" w:rsidRPr="00446D0F">
        <w:rPr>
          <w:spacing w:val="1"/>
          <w:lang w:val="fr-FR"/>
        </w:rPr>
        <w:t>2</w:t>
      </w:r>
      <w:r w:rsidR="009B2029" w:rsidRPr="00446D0F">
        <w:rPr>
          <w:rFonts w:hint="cs"/>
          <w:spacing w:val="1"/>
          <w:rtl/>
          <w:lang w:val="fr-FR"/>
        </w:rPr>
        <w:t>3</w:t>
      </w:r>
      <w:r w:rsidR="009B2029">
        <w:rPr>
          <w:spacing w:val="1"/>
          <w:lang w:val="fr-FR"/>
        </w:rPr>
        <w:t>].</w:t>
      </w:r>
      <w:r w:rsidRPr="00EA1BA8">
        <w:rPr>
          <w:lang w:val="fr-FR"/>
        </w:rPr>
        <w:t xml:space="preserve"> </w:t>
      </w:r>
    </w:p>
    <w:p w:rsidR="00B779E5" w:rsidRPr="00EA1BA8" w:rsidRDefault="00B779E5" w:rsidP="00EA1BA8">
      <w:pPr>
        <w:autoSpaceDE w:val="0"/>
        <w:autoSpaceDN w:val="0"/>
        <w:adjustRightInd w:val="0"/>
        <w:spacing w:line="360" w:lineRule="auto"/>
        <w:jc w:val="both"/>
        <w:rPr>
          <w:b/>
          <w:bCs/>
          <w:spacing w:val="1"/>
          <w:lang w:val="fr-FR"/>
        </w:rPr>
      </w:pPr>
    </w:p>
    <w:p w:rsidR="00B779E5" w:rsidRPr="00407B48" w:rsidRDefault="004A534F" w:rsidP="00776C5B">
      <w:pPr>
        <w:autoSpaceDE w:val="0"/>
        <w:autoSpaceDN w:val="0"/>
        <w:adjustRightInd w:val="0"/>
        <w:spacing w:line="360" w:lineRule="auto"/>
        <w:jc w:val="both"/>
        <w:rPr>
          <w:b/>
          <w:bCs/>
          <w:spacing w:val="1"/>
          <w:lang w:val="fr-FR"/>
        </w:rPr>
      </w:pPr>
      <w:r>
        <w:rPr>
          <w:b/>
          <w:bCs/>
          <w:spacing w:val="1"/>
          <w:lang w:val="fr-FR"/>
        </w:rPr>
        <w:t>a)</w:t>
      </w:r>
      <w:r w:rsidR="00776C5B">
        <w:rPr>
          <w:b/>
          <w:bCs/>
          <w:spacing w:val="1"/>
          <w:lang w:val="fr-FR"/>
        </w:rPr>
        <w:t xml:space="preserve"> </w:t>
      </w:r>
      <w:r w:rsidR="00B779E5" w:rsidRPr="00EA1BA8">
        <w:rPr>
          <w:b/>
          <w:bCs/>
          <w:spacing w:val="1"/>
          <w:lang w:val="fr-FR"/>
        </w:rPr>
        <w:t>Principe de base</w:t>
      </w:r>
      <w:r w:rsidR="0006236D">
        <w:rPr>
          <w:rFonts w:hint="cs"/>
          <w:b/>
          <w:bCs/>
          <w:spacing w:val="1"/>
          <w:rtl/>
          <w:lang w:val="fr-FR"/>
        </w:rPr>
        <w:t>:</w:t>
      </w:r>
      <w:r w:rsidR="00B779E5" w:rsidRPr="00EA1BA8">
        <w:rPr>
          <w:b/>
          <w:bCs/>
          <w:spacing w:val="1"/>
          <w:lang w:val="fr-FR"/>
        </w:rPr>
        <w:t xml:space="preserve"> </w:t>
      </w:r>
    </w:p>
    <w:p w:rsidR="00AA0F30" w:rsidRDefault="00B779E5" w:rsidP="00AA0F30">
      <w:pPr>
        <w:autoSpaceDE w:val="0"/>
        <w:autoSpaceDN w:val="0"/>
        <w:adjustRightInd w:val="0"/>
        <w:spacing w:line="360" w:lineRule="auto"/>
        <w:ind w:firstLine="708"/>
        <w:jc w:val="both"/>
        <w:rPr>
          <w:lang w:val="fr-FR"/>
        </w:rPr>
      </w:pPr>
      <w:r w:rsidRPr="00EA1BA8">
        <w:rPr>
          <w:lang w:val="fr-FR"/>
        </w:rPr>
        <w:t>Une réaction de photo-polymérisation est, par définition, une réaction en chaîne dont l’étape d’amorçage est de nature photochimique. Une fois la réaction amorcée, le monomère fluide est alors transformé en un « solide ». Si ce monomère est plurifonctionnel (supérieur à 2), on obtient un réseau tridimensionnel réticulé. Afin d’amorcer la réaction, on ajoute un ou plusieurs photo-amorceurs à la formulation. Ensuite, les étapes de la réaction sont les mêmes que pour une polymérisation conventionnelle : propagation, puis terminaison comme le montre le schéma simplifié de ce mécanisme radicalaire sur la</w:t>
      </w:r>
      <w:r w:rsidRPr="00EA1BA8">
        <w:rPr>
          <w:b/>
          <w:bCs/>
          <w:lang w:val="fr-FR"/>
        </w:rPr>
        <w:t xml:space="preserve"> </w:t>
      </w:r>
      <w:r w:rsidRPr="00446D0F">
        <w:rPr>
          <w:lang w:val="fr-FR"/>
        </w:rPr>
        <w:t>Figure I.</w:t>
      </w:r>
      <w:r w:rsidR="00DF2271">
        <w:rPr>
          <w:lang w:val="fr-FR"/>
        </w:rPr>
        <w:t>5</w:t>
      </w:r>
      <w:r w:rsidR="00992C10" w:rsidRPr="00446D0F">
        <w:rPr>
          <w:spacing w:val="1"/>
          <w:lang w:val="fr-FR"/>
        </w:rPr>
        <w:t>[2</w:t>
      </w:r>
      <w:r w:rsidR="00992C10" w:rsidRPr="00446D0F">
        <w:rPr>
          <w:rFonts w:hint="cs"/>
          <w:spacing w:val="1"/>
          <w:rtl/>
          <w:lang w:val="fr-FR"/>
        </w:rPr>
        <w:t>2</w:t>
      </w:r>
      <w:r w:rsidR="004A534F">
        <w:rPr>
          <w:spacing w:val="1"/>
          <w:lang w:val="fr-FR"/>
        </w:rPr>
        <w:t>,</w:t>
      </w:r>
      <w:r w:rsidR="00992C10" w:rsidRPr="00446D0F">
        <w:rPr>
          <w:spacing w:val="1"/>
          <w:lang w:val="fr-FR"/>
        </w:rPr>
        <w:t>2</w:t>
      </w:r>
      <w:r w:rsidR="00992C10" w:rsidRPr="00446D0F">
        <w:rPr>
          <w:rFonts w:hint="cs"/>
          <w:spacing w:val="1"/>
          <w:rtl/>
          <w:lang w:val="fr-FR"/>
        </w:rPr>
        <w:t>3</w:t>
      </w:r>
      <w:r w:rsidR="00AA0F30">
        <w:rPr>
          <w:spacing w:val="1"/>
          <w:lang w:val="fr-FR"/>
        </w:rPr>
        <w:t>]</w:t>
      </w:r>
      <w:r w:rsidR="00707EEF">
        <w:rPr>
          <w:lang w:val="fr-FR"/>
        </w:rPr>
        <w:t>.</w:t>
      </w:r>
    </w:p>
    <w:p w:rsidR="00AA0F30" w:rsidRDefault="00AA0F30" w:rsidP="00AA0F30">
      <w:pPr>
        <w:autoSpaceDE w:val="0"/>
        <w:autoSpaceDN w:val="0"/>
        <w:adjustRightInd w:val="0"/>
        <w:spacing w:line="360" w:lineRule="auto"/>
        <w:ind w:firstLine="708"/>
        <w:jc w:val="both"/>
        <w:rPr>
          <w:lang w:val="fr-FR"/>
        </w:rPr>
      </w:pPr>
    </w:p>
    <w:p w:rsidR="00AA0F30" w:rsidRPr="00AA0F30" w:rsidRDefault="00AA0F30" w:rsidP="00AA0F30">
      <w:pPr>
        <w:tabs>
          <w:tab w:val="left" w:pos="5518"/>
        </w:tabs>
        <w:spacing w:line="276" w:lineRule="auto"/>
        <w:rPr>
          <w:lang w:val="fr-FR"/>
        </w:rPr>
      </w:pPr>
      <w:r>
        <w:tab/>
      </w:r>
      <w:r w:rsidRPr="00AA0F30">
        <w:rPr>
          <w:lang w:val="fr-FR"/>
        </w:rPr>
        <w:t>PI</w:t>
      </w:r>
      <w:r>
        <w:rPr>
          <w:rFonts w:hint="cs"/>
          <w:rtl/>
        </w:rPr>
        <w:t>:</w:t>
      </w:r>
      <w:r w:rsidRPr="00AA0F30">
        <w:rPr>
          <w:lang w:val="fr-FR"/>
        </w:rPr>
        <w:t xml:space="preserve"> photoamorceur.</w:t>
      </w:r>
    </w:p>
    <w:p w:rsidR="00AA0F30" w:rsidRPr="00AA0F30" w:rsidRDefault="00AA0F30" w:rsidP="00AA0F30">
      <w:pPr>
        <w:tabs>
          <w:tab w:val="left" w:pos="5518"/>
        </w:tabs>
        <w:spacing w:line="276" w:lineRule="auto"/>
        <w:rPr>
          <w:lang w:val="fr-FR" w:bidi="ar-DZ"/>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05" type="#_x0000_t87" style="position:absolute;margin-left:-10.05pt;margin-top:14.7pt;width:7.15pt;height:31.1pt;z-index:251694080"/>
        </w:pict>
      </w:r>
      <w:r w:rsidRPr="00AA0F30">
        <w:rPr>
          <w:lang w:val="fr-FR"/>
        </w:rPr>
        <w:t>A</w:t>
      </w:r>
      <w:r w:rsidRPr="00EA1BA8">
        <w:rPr>
          <w:lang w:val="fr-FR"/>
        </w:rPr>
        <w:t>morçage</w:t>
      </w:r>
      <w:r w:rsidRPr="00AA0F30">
        <w:rPr>
          <w:lang w:val="fr-FR"/>
        </w:rPr>
        <w:tab/>
      </w:r>
      <w:r w:rsidRPr="00AA0F30">
        <w:rPr>
          <w:lang w:val="fr-FR" w:bidi="ar-DZ"/>
        </w:rPr>
        <w:t>R</w:t>
      </w:r>
      <w:r w:rsidRPr="00AA0F30">
        <w:rPr>
          <w:vertAlign w:val="superscript"/>
          <w:lang w:val="fr-FR" w:bidi="ar-DZ"/>
        </w:rPr>
        <w:t>*</w:t>
      </w:r>
      <w:r>
        <w:rPr>
          <w:rFonts w:hint="cs"/>
          <w:rtl/>
          <w:lang w:bidi="ar-DZ"/>
        </w:rPr>
        <w:t>:</w:t>
      </w:r>
      <w:r w:rsidRPr="00AA0F30">
        <w:rPr>
          <w:lang w:val="fr-FR" w:bidi="ar-DZ"/>
        </w:rPr>
        <w:t xml:space="preserve"> esp</w:t>
      </w:r>
      <w:r w:rsidRPr="00EA1BA8">
        <w:rPr>
          <w:lang w:val="fr-FR"/>
        </w:rPr>
        <w:t>è</w:t>
      </w:r>
      <w:r w:rsidRPr="00AA0F30">
        <w:rPr>
          <w:lang w:val="fr-FR" w:bidi="ar-DZ"/>
        </w:rPr>
        <w:t>ce réactive.</w:t>
      </w:r>
    </w:p>
    <w:p w:rsidR="00AA0F30" w:rsidRPr="00AA0F30" w:rsidRDefault="00AA0F30" w:rsidP="00AA0F30">
      <w:pPr>
        <w:tabs>
          <w:tab w:val="left" w:pos="1037"/>
          <w:tab w:val="left" w:pos="5541"/>
          <w:tab w:val="left" w:pos="6106"/>
        </w:tabs>
        <w:spacing w:line="276" w:lineRule="auto"/>
        <w:rPr>
          <w:lang w:val="fr-FR" w:bidi="ar-DZ"/>
        </w:rPr>
      </w:pPr>
      <w:r>
        <w:rPr>
          <w:noProof/>
        </w:rPr>
        <w:pict>
          <v:shape id="_x0000_s1297" type="#_x0000_t32" style="position:absolute;margin-left:13.25pt;margin-top:9.5pt;width:35.7pt;height:.55pt;z-index:251687936" o:connectortype="straight">
            <v:stroke endarrow="block"/>
          </v:shape>
        </w:pict>
      </w:r>
      <w:r w:rsidRPr="00AA0F30">
        <w:rPr>
          <w:lang w:val="fr-FR"/>
        </w:rPr>
        <w:t>PI</w:t>
      </w:r>
      <w:r w:rsidRPr="00AA0F30">
        <w:rPr>
          <w:lang w:val="fr-FR" w:bidi="ar-DZ"/>
        </w:rPr>
        <w:tab/>
        <w:t>R</w:t>
      </w:r>
      <w:r w:rsidRPr="00AA0F30">
        <w:rPr>
          <w:vertAlign w:val="superscript"/>
          <w:lang w:val="fr-FR" w:bidi="ar-DZ"/>
        </w:rPr>
        <w:t>*</w:t>
      </w:r>
      <w:r w:rsidRPr="00AA0F30">
        <w:rPr>
          <w:lang w:val="fr-FR" w:bidi="ar-DZ"/>
        </w:rPr>
        <w:tab/>
        <w:t>M</w:t>
      </w:r>
      <w:r>
        <w:rPr>
          <w:rFonts w:hint="cs"/>
          <w:rtl/>
          <w:lang w:bidi="ar-DZ"/>
        </w:rPr>
        <w:t>:</w:t>
      </w:r>
      <w:r w:rsidRPr="00AA0F30">
        <w:rPr>
          <w:lang w:val="fr-FR" w:bidi="ar-DZ"/>
        </w:rPr>
        <w:t xml:space="preserve"> monom</w:t>
      </w:r>
      <w:r w:rsidRPr="00EA1BA8">
        <w:rPr>
          <w:lang w:val="fr-FR"/>
        </w:rPr>
        <w:t>è</w:t>
      </w:r>
      <w:r w:rsidRPr="00AA0F30">
        <w:rPr>
          <w:lang w:val="fr-FR" w:bidi="ar-DZ"/>
        </w:rPr>
        <w:t>re.</w:t>
      </w:r>
      <w:r w:rsidRPr="00AA0F30">
        <w:rPr>
          <w:lang w:val="fr-FR" w:bidi="ar-DZ"/>
        </w:rPr>
        <w:tab/>
      </w:r>
    </w:p>
    <w:p w:rsidR="00AA0F30" w:rsidRPr="00AA0F30" w:rsidRDefault="00AA0F30" w:rsidP="00AA0F30">
      <w:pPr>
        <w:tabs>
          <w:tab w:val="left" w:pos="1693"/>
          <w:tab w:val="left" w:pos="5541"/>
        </w:tabs>
        <w:rPr>
          <w:rFonts w:hint="cs"/>
          <w:rtl/>
          <w:lang w:bidi="ar-DZ"/>
        </w:rPr>
      </w:pPr>
      <w:r>
        <w:rPr>
          <w:noProof/>
        </w:rPr>
        <w:pict>
          <v:shape id="_x0000_s1298" type="#_x0000_t32" style="position:absolute;margin-left:43.25pt;margin-top:9.2pt;width:35.7pt;height:.55pt;z-index:251688960" o:connectortype="straight">
            <v:stroke endarrow="block"/>
          </v:shape>
        </w:pict>
      </w:r>
      <w:r w:rsidRPr="00AA0F30">
        <w:rPr>
          <w:lang w:val="fr-FR" w:bidi="ar-DZ"/>
        </w:rPr>
        <w:t>R</w:t>
      </w:r>
      <w:r w:rsidRPr="00AA0F30">
        <w:rPr>
          <w:vertAlign w:val="superscript"/>
          <w:lang w:val="fr-FR" w:bidi="ar-DZ"/>
        </w:rPr>
        <w:t>*</w:t>
      </w:r>
      <w:r w:rsidRPr="00AA0F30">
        <w:rPr>
          <w:lang w:val="fr-FR" w:bidi="ar-DZ"/>
        </w:rPr>
        <w:t xml:space="preserve"> + M </w:t>
      </w:r>
      <w:r w:rsidRPr="00AA0F30">
        <w:rPr>
          <w:lang w:val="fr-FR" w:bidi="ar-DZ"/>
        </w:rPr>
        <w:tab/>
        <w:t>RM</w:t>
      </w:r>
      <w:r w:rsidRPr="00AA0F30">
        <w:rPr>
          <w:vertAlign w:val="superscript"/>
          <w:lang w:val="fr-FR" w:bidi="ar-DZ"/>
        </w:rPr>
        <w:t>*</w:t>
      </w:r>
      <w:r>
        <w:rPr>
          <w:vertAlign w:val="superscript"/>
          <w:lang w:val="fr-FR" w:bidi="ar-DZ"/>
        </w:rPr>
        <w:tab/>
      </w:r>
    </w:p>
    <w:p w:rsidR="00AA0F30" w:rsidRDefault="00AA0F30" w:rsidP="00AA0F30">
      <w:pPr>
        <w:tabs>
          <w:tab w:val="left" w:pos="1693"/>
        </w:tabs>
        <w:rPr>
          <w:rFonts w:hint="cs"/>
          <w:rtl/>
          <w:lang w:bidi="ar-DZ"/>
        </w:rPr>
      </w:pPr>
    </w:p>
    <w:p w:rsidR="00AA0F30" w:rsidRPr="000060A7" w:rsidRDefault="00AA0F30" w:rsidP="00AA0F30">
      <w:pPr>
        <w:tabs>
          <w:tab w:val="left" w:pos="2339"/>
        </w:tabs>
        <w:rPr>
          <w:lang w:bidi="ar-DZ"/>
        </w:rPr>
      </w:pPr>
      <w:r w:rsidRPr="00AA0F30">
        <w:rPr>
          <w:lang w:val="fr-FR" w:bidi="ar-DZ"/>
        </w:rPr>
        <w:tab/>
      </w:r>
      <w:r>
        <w:rPr>
          <w:lang w:bidi="ar-DZ"/>
        </w:rPr>
        <w:t>nM</w:t>
      </w:r>
    </w:p>
    <w:p w:rsidR="00AA0F30" w:rsidRPr="000060A7" w:rsidRDefault="00AA0F30" w:rsidP="00AA0F30">
      <w:pPr>
        <w:tabs>
          <w:tab w:val="left" w:pos="1693"/>
        </w:tabs>
        <w:rPr>
          <w:lang w:bidi="ar-DZ"/>
        </w:rPr>
      </w:pPr>
      <w:r>
        <w:rPr>
          <w:noProof/>
        </w:rPr>
        <w:pict>
          <v:shape id="_x0000_s1299" type="#_x0000_t32" style="position:absolute;margin-left:106.5pt;margin-top:8.95pt;width:35.7pt;height:.55pt;z-index:251689984" o:connectortype="straight">
            <v:stroke endarrow="block"/>
          </v:shape>
        </w:pict>
      </w:r>
      <w:r w:rsidRPr="000060A7">
        <w:rPr>
          <w:lang w:bidi="ar-DZ"/>
        </w:rPr>
        <w:t>Propagation</w:t>
      </w:r>
      <w:r w:rsidRPr="000060A7">
        <w:rPr>
          <w:lang w:bidi="ar-DZ"/>
        </w:rPr>
        <w:tab/>
        <w:t>RM</w:t>
      </w:r>
      <w:r w:rsidRPr="000060A7">
        <w:rPr>
          <w:vertAlign w:val="superscript"/>
          <w:lang w:bidi="ar-DZ"/>
        </w:rPr>
        <w:t>*</w:t>
      </w:r>
      <w:r w:rsidRPr="000060A7">
        <w:rPr>
          <w:lang w:bidi="ar-DZ"/>
        </w:rPr>
        <w:t xml:space="preserve"> </w:t>
      </w:r>
      <w:r w:rsidRPr="000060A7">
        <w:rPr>
          <w:lang w:bidi="ar-DZ"/>
        </w:rPr>
        <w:tab/>
      </w:r>
      <w:r>
        <w:rPr>
          <w:rFonts w:hint="cs"/>
          <w:rtl/>
          <w:lang w:bidi="ar-DZ"/>
        </w:rPr>
        <w:t xml:space="preserve"> </w:t>
      </w:r>
      <w:r w:rsidRPr="000060A7">
        <w:rPr>
          <w:lang w:bidi="ar-DZ"/>
        </w:rPr>
        <w:t>RM</w:t>
      </w:r>
      <w:r w:rsidRPr="000060A7">
        <w:rPr>
          <w:vertAlign w:val="superscript"/>
          <w:lang w:bidi="ar-DZ"/>
        </w:rPr>
        <w:t>*</w:t>
      </w:r>
      <w:r w:rsidRPr="000060A7">
        <w:rPr>
          <w:vertAlign w:val="subscript"/>
          <w:lang w:bidi="ar-DZ"/>
        </w:rPr>
        <w:t>n</w:t>
      </w:r>
    </w:p>
    <w:p w:rsidR="00AA0F30" w:rsidRPr="000060A7" w:rsidRDefault="00AA0F30" w:rsidP="00AA0F30">
      <w:pPr>
        <w:tabs>
          <w:tab w:val="left" w:pos="7546"/>
          <w:tab w:val="left" w:pos="8179"/>
        </w:tabs>
        <w:rPr>
          <w:lang w:bidi="ar-DZ"/>
        </w:rPr>
      </w:pPr>
      <w:r>
        <w:rPr>
          <w:noProof/>
        </w:rPr>
        <w:pict>
          <v:group id="_x0000_s1300" style="position:absolute;margin-left:303.05pt;margin-top:9.75pt;width:64.45pt;height:43.75pt;z-index:251691008" coordorigin="2996,4465" coordsize="1289,875">
            <v:shape id="_x0000_s1301" type="#_x0000_t32" style="position:absolute;left:2996;top:4465;width:1289;height:507;flip:y" o:connectortype="straight">
              <v:stroke endarrow="block"/>
            </v:shape>
            <v:shape id="_x0000_s1302" type="#_x0000_t32" style="position:absolute;left:2996;top:4972;width:1289;height:368" o:connectortype="straight">
              <v:stroke endarrow="block"/>
            </v:shape>
          </v:group>
        </w:pict>
      </w:r>
      <w:r w:rsidRPr="000060A7">
        <w:rPr>
          <w:lang w:bidi="ar-DZ"/>
        </w:rPr>
        <w:tab/>
        <w:t>RM</w:t>
      </w:r>
      <w:r w:rsidRPr="000060A7">
        <w:rPr>
          <w:vertAlign w:val="subscript"/>
          <w:lang w:bidi="ar-DZ"/>
        </w:rPr>
        <w:t>n+m</w:t>
      </w:r>
      <w:r w:rsidRPr="000060A7">
        <w:rPr>
          <w:lang w:bidi="ar-DZ"/>
        </w:rPr>
        <w:t>R</w:t>
      </w:r>
      <w:r w:rsidRPr="000060A7">
        <w:rPr>
          <w:lang w:bidi="ar-DZ"/>
        </w:rPr>
        <w:tab/>
      </w:r>
    </w:p>
    <w:p w:rsidR="00AA0F30" w:rsidRPr="00AA0F30" w:rsidRDefault="00AA0F30" w:rsidP="00AA0F30">
      <w:pPr>
        <w:rPr>
          <w:lang w:bidi="ar-DZ"/>
        </w:rPr>
      </w:pPr>
      <w:r>
        <w:rPr>
          <w:noProof/>
        </w:rPr>
        <w:pict>
          <v:shape id="_x0000_s1304" type="#_x0000_t87" style="position:absolute;margin-left:182pt;margin-top:13pt;width:7.15pt;height:60.5pt;z-index:251693056"/>
        </w:pict>
      </w:r>
      <w:r w:rsidRPr="00AA0F30">
        <w:rPr>
          <w:lang w:bidi="ar-DZ"/>
        </w:rPr>
        <w:t xml:space="preserve">                              </w:t>
      </w:r>
    </w:p>
    <w:p w:rsidR="00AA0F30" w:rsidRPr="000060A7" w:rsidRDefault="00AA0F30" w:rsidP="00AA0F30">
      <w:pPr>
        <w:tabs>
          <w:tab w:val="left" w:pos="1521"/>
        </w:tabs>
        <w:rPr>
          <w:lang w:val="fr-FR" w:bidi="ar-DZ"/>
        </w:rPr>
      </w:pPr>
      <w:r w:rsidRPr="00AA0F30">
        <w:rPr>
          <w:vertAlign w:val="subscript"/>
          <w:lang w:bidi="ar-DZ"/>
        </w:rPr>
        <w:tab/>
        <w:t xml:space="preserve">        </w:t>
      </w:r>
      <w:r>
        <w:rPr>
          <w:rFonts w:hint="cs"/>
          <w:rtl/>
          <w:lang w:bidi="ar-DZ"/>
        </w:rPr>
        <w:t xml:space="preserve">                                   </w:t>
      </w:r>
      <w:r w:rsidRPr="000060A7">
        <w:rPr>
          <w:lang w:val="fr-FR" w:bidi="ar-DZ"/>
        </w:rPr>
        <w:t>RM</w:t>
      </w:r>
      <w:r w:rsidRPr="000060A7">
        <w:rPr>
          <w:vertAlign w:val="subscript"/>
          <w:lang w:val="fr-FR" w:bidi="ar-DZ"/>
        </w:rPr>
        <w:t>n</w:t>
      </w:r>
      <w:r w:rsidRPr="000060A7">
        <w:rPr>
          <w:vertAlign w:val="superscript"/>
          <w:lang w:val="fr-FR" w:bidi="ar-DZ"/>
        </w:rPr>
        <w:t xml:space="preserve">* </w:t>
      </w:r>
      <w:r w:rsidRPr="000060A7">
        <w:rPr>
          <w:lang w:val="fr-FR" w:bidi="ar-DZ"/>
        </w:rPr>
        <w:t xml:space="preserve"> +     RM</w:t>
      </w:r>
      <w:r w:rsidRPr="000060A7">
        <w:rPr>
          <w:vertAlign w:val="superscript"/>
          <w:lang w:val="fr-FR" w:bidi="ar-DZ"/>
        </w:rPr>
        <w:t>*</w:t>
      </w:r>
      <w:r w:rsidRPr="000060A7">
        <w:rPr>
          <w:vertAlign w:val="subscript"/>
          <w:lang w:val="fr-FR" w:bidi="ar-DZ"/>
        </w:rPr>
        <w:t>m</w:t>
      </w:r>
      <w:r w:rsidRPr="000060A7">
        <w:rPr>
          <w:lang w:val="fr-FR" w:bidi="ar-DZ"/>
        </w:rPr>
        <w:t xml:space="preserve">      </w:t>
      </w:r>
    </w:p>
    <w:p w:rsidR="00AA0F30" w:rsidRPr="000060A7" w:rsidRDefault="00AA0F30" w:rsidP="00AA0F30">
      <w:pPr>
        <w:tabs>
          <w:tab w:val="left" w:pos="1705"/>
          <w:tab w:val="left" w:pos="5138"/>
          <w:tab w:val="left" w:pos="7523"/>
        </w:tabs>
        <w:rPr>
          <w:lang w:val="fr-FR" w:bidi="ar-DZ"/>
        </w:rPr>
      </w:pPr>
      <w:r w:rsidRPr="000060A7">
        <w:rPr>
          <w:lang w:val="fr-FR" w:bidi="ar-DZ"/>
        </w:rPr>
        <w:tab/>
      </w:r>
      <w:r w:rsidRPr="00AA0F30">
        <w:rPr>
          <w:lang w:val="fr-FR" w:bidi="ar-DZ"/>
        </w:rPr>
        <w:t>Terminaison</w:t>
      </w:r>
      <w:r w:rsidRPr="000060A7">
        <w:rPr>
          <w:lang w:val="fr-FR" w:bidi="ar-DZ"/>
        </w:rPr>
        <w:tab/>
      </w:r>
      <w:r w:rsidRPr="000060A7">
        <w:rPr>
          <w:lang w:val="fr-FR" w:bidi="ar-DZ"/>
        </w:rPr>
        <w:tab/>
      </w:r>
      <w:r w:rsidRPr="000060A7">
        <w:rPr>
          <w:rFonts w:asciiTheme="majorBidi" w:hAnsiTheme="majorBidi" w:cstheme="majorBidi"/>
          <w:sz w:val="28"/>
          <w:szCs w:val="28"/>
          <w:lang w:val="fr-FR" w:bidi="ar-DZ"/>
        </w:rPr>
        <w:t>RM</w:t>
      </w:r>
      <w:r w:rsidRPr="000060A7">
        <w:rPr>
          <w:rFonts w:asciiTheme="majorBidi" w:hAnsiTheme="majorBidi" w:cstheme="majorBidi"/>
          <w:sz w:val="28"/>
          <w:szCs w:val="28"/>
          <w:vertAlign w:val="subscript"/>
          <w:lang w:val="fr-FR" w:bidi="ar-DZ"/>
        </w:rPr>
        <w:t>n</w:t>
      </w:r>
      <w:r w:rsidRPr="000060A7">
        <w:rPr>
          <w:rFonts w:asciiTheme="majorBidi" w:hAnsiTheme="majorBidi" w:cstheme="majorBidi"/>
          <w:sz w:val="28"/>
          <w:szCs w:val="28"/>
          <w:lang w:val="fr-FR" w:bidi="ar-DZ"/>
        </w:rPr>
        <w:t xml:space="preserve"> +RM</w:t>
      </w:r>
      <w:r w:rsidRPr="000060A7">
        <w:rPr>
          <w:rFonts w:asciiTheme="majorBidi" w:hAnsiTheme="majorBidi" w:cstheme="majorBidi"/>
          <w:sz w:val="28"/>
          <w:szCs w:val="28"/>
          <w:vertAlign w:val="subscript"/>
          <w:lang w:val="fr-FR" w:bidi="ar-DZ"/>
        </w:rPr>
        <w:t>m</w:t>
      </w:r>
    </w:p>
    <w:p w:rsidR="00AA0F30" w:rsidRPr="000060A7" w:rsidRDefault="00AA0F30" w:rsidP="00AA0F30">
      <w:pPr>
        <w:rPr>
          <w:lang w:val="fr-FR" w:bidi="ar-DZ"/>
        </w:rPr>
      </w:pPr>
    </w:p>
    <w:p w:rsidR="00AA0F30" w:rsidRPr="000060A7" w:rsidRDefault="00AA0F30" w:rsidP="00AA0F30">
      <w:pPr>
        <w:tabs>
          <w:tab w:val="left" w:pos="2189"/>
        </w:tabs>
        <w:autoSpaceDE w:val="0"/>
        <w:autoSpaceDN w:val="0"/>
        <w:adjustRightInd w:val="0"/>
        <w:jc w:val="both"/>
        <w:rPr>
          <w:rFonts w:asciiTheme="majorBidi" w:hAnsiTheme="majorBidi" w:cstheme="majorBidi"/>
          <w:sz w:val="28"/>
          <w:szCs w:val="28"/>
          <w:lang w:val="fr-FR" w:bidi="ar-DZ"/>
        </w:rPr>
      </w:pPr>
      <w:r>
        <w:rPr>
          <w:noProof/>
        </w:rPr>
        <w:pict>
          <v:shape id="_x0000_s1303" type="#_x0000_t32" style="position:absolute;left:0;text-align:left;margin-left:265.9pt;margin-top:7.85pt;width:35.7pt;height:.55pt;z-index:251692032" o:connectortype="straight">
            <v:stroke endarrow="block"/>
          </v:shape>
        </w:pict>
      </w:r>
      <w:r w:rsidRPr="00AA0F30">
        <w:rPr>
          <w:lang w:val="fr-FR" w:bidi="ar-DZ"/>
        </w:rPr>
        <w:tab/>
      </w:r>
      <w:r>
        <w:rPr>
          <w:rFonts w:hint="cs"/>
          <w:rtl/>
          <w:lang w:bidi="ar-DZ"/>
        </w:rPr>
        <w:t xml:space="preserve">     </w:t>
      </w:r>
      <w:r w:rsidRPr="00AA0F30">
        <w:rPr>
          <w:lang w:val="fr-FR" w:bidi="ar-DZ"/>
        </w:rPr>
        <w:t xml:space="preserve">      </w:t>
      </w:r>
      <w:r>
        <w:rPr>
          <w:rFonts w:hint="cs"/>
          <w:rtl/>
          <w:lang w:bidi="ar-DZ"/>
        </w:rPr>
        <w:t xml:space="preserve"> </w:t>
      </w:r>
      <w:r w:rsidRPr="00AA0F30">
        <w:rPr>
          <w:lang w:val="fr-FR" w:bidi="ar-DZ"/>
        </w:rPr>
        <w:t xml:space="preserve">     </w:t>
      </w:r>
      <w:r>
        <w:rPr>
          <w:rFonts w:hint="cs"/>
          <w:rtl/>
          <w:lang w:bidi="ar-DZ"/>
        </w:rPr>
        <w:t xml:space="preserve"> </w:t>
      </w:r>
      <w:r w:rsidRPr="00AA0F30">
        <w:rPr>
          <w:lang w:val="fr-FR" w:bidi="ar-DZ"/>
        </w:rPr>
        <w:t xml:space="preserve">   </w:t>
      </w:r>
      <w:r>
        <w:rPr>
          <w:rFonts w:hint="cs"/>
          <w:rtl/>
          <w:lang w:bidi="ar-DZ"/>
        </w:rPr>
        <w:t xml:space="preserve">        </w:t>
      </w:r>
      <w:r w:rsidRPr="000060A7">
        <w:rPr>
          <w:lang w:val="fr-FR" w:bidi="ar-DZ"/>
        </w:rPr>
        <w:t>RM</w:t>
      </w:r>
      <w:r w:rsidRPr="000060A7">
        <w:rPr>
          <w:vertAlign w:val="superscript"/>
          <w:lang w:val="fr-FR" w:bidi="ar-DZ"/>
        </w:rPr>
        <w:t>*</w:t>
      </w:r>
      <w:r w:rsidRPr="000060A7">
        <w:rPr>
          <w:vertAlign w:val="subscript"/>
          <w:lang w:val="fr-FR" w:bidi="ar-DZ"/>
        </w:rPr>
        <w:t>n</w:t>
      </w:r>
      <w:r w:rsidRPr="000060A7">
        <w:rPr>
          <w:lang w:val="fr-FR" w:bidi="ar-DZ"/>
        </w:rPr>
        <w:t xml:space="preserve">  + </w:t>
      </w:r>
      <w:r>
        <w:rPr>
          <w:lang w:bidi="ar-DZ"/>
        </w:rPr>
        <w:t xml:space="preserve"> R</w:t>
      </w:r>
      <w:r>
        <w:rPr>
          <w:vertAlign w:val="superscript"/>
          <w:lang w:bidi="ar-DZ"/>
        </w:rPr>
        <w:t>*</w:t>
      </w:r>
      <w:r>
        <w:rPr>
          <w:lang w:bidi="ar-DZ"/>
        </w:rPr>
        <w:t xml:space="preserve">         </w:t>
      </w:r>
      <w:r>
        <w:rPr>
          <w:rFonts w:hint="cs"/>
          <w:vertAlign w:val="superscript"/>
          <w:rtl/>
          <w:lang w:bidi="ar-DZ"/>
        </w:rPr>
        <w:t xml:space="preserve">                        </w:t>
      </w:r>
      <w:r w:rsidRPr="000060A7">
        <w:rPr>
          <w:lang w:val="fr-FR" w:bidi="ar-DZ"/>
        </w:rPr>
        <w:t>RM</w:t>
      </w:r>
      <w:r w:rsidRPr="000060A7">
        <w:rPr>
          <w:vertAlign w:val="subscript"/>
          <w:lang w:val="fr-FR" w:bidi="ar-DZ"/>
        </w:rPr>
        <w:t>n</w:t>
      </w:r>
      <w:r w:rsidRPr="000060A7">
        <w:rPr>
          <w:lang w:val="fr-FR" w:bidi="ar-DZ"/>
        </w:rPr>
        <w:t xml:space="preserve">R </w:t>
      </w:r>
    </w:p>
    <w:p w:rsidR="00AA0F30" w:rsidRDefault="00AA0F30" w:rsidP="00AA0F30">
      <w:pPr>
        <w:tabs>
          <w:tab w:val="left" w:pos="4170"/>
        </w:tabs>
        <w:rPr>
          <w:lang w:bidi="ar-DZ"/>
        </w:rPr>
      </w:pPr>
    </w:p>
    <w:p w:rsidR="00AA0F30" w:rsidRPr="00AA0F30" w:rsidRDefault="00AA0F30" w:rsidP="00AA0F30">
      <w:pPr>
        <w:tabs>
          <w:tab w:val="left" w:pos="2926"/>
        </w:tabs>
        <w:rPr>
          <w:lang w:val="fr-FR" w:bidi="ar-DZ"/>
        </w:rPr>
      </w:pPr>
      <w:r>
        <w:rPr>
          <w:lang w:bidi="ar-DZ"/>
        </w:rPr>
        <w:tab/>
      </w:r>
    </w:p>
    <w:p w:rsidR="00B779E5" w:rsidRPr="00446D0F" w:rsidRDefault="00B779E5" w:rsidP="00823DE8">
      <w:pPr>
        <w:autoSpaceDE w:val="0"/>
        <w:autoSpaceDN w:val="0"/>
        <w:adjustRightInd w:val="0"/>
        <w:spacing w:line="360" w:lineRule="auto"/>
        <w:jc w:val="center"/>
        <w:rPr>
          <w:spacing w:val="1"/>
          <w:lang w:val="fr-FR"/>
        </w:rPr>
      </w:pPr>
      <w:r w:rsidRPr="00446D0F">
        <w:rPr>
          <w:b/>
          <w:bCs/>
          <w:spacing w:val="1"/>
          <w:lang w:val="fr-FR"/>
        </w:rPr>
        <w:t>Figure I.</w:t>
      </w:r>
      <w:r w:rsidR="00823DE8">
        <w:rPr>
          <w:b/>
          <w:bCs/>
          <w:spacing w:val="1"/>
          <w:lang w:val="fr-FR"/>
        </w:rPr>
        <w:t>5</w:t>
      </w:r>
      <w:r w:rsidRPr="00446D0F">
        <w:rPr>
          <w:b/>
          <w:bCs/>
          <w:spacing w:val="1"/>
          <w:lang w:val="fr-FR"/>
        </w:rPr>
        <w:t xml:space="preserve"> :</w:t>
      </w:r>
      <w:r w:rsidRPr="00446D0F">
        <w:rPr>
          <w:spacing w:val="1"/>
          <w:lang w:val="fr-FR"/>
        </w:rPr>
        <w:t xml:space="preserve"> Représentation schématique des différentes étapes de photo-polymérisation radicalaire </w:t>
      </w:r>
      <w:r w:rsidR="00FD63A4">
        <w:rPr>
          <w:spacing w:val="1"/>
          <w:lang w:val="fr-FR"/>
        </w:rPr>
        <w:t>.</w:t>
      </w:r>
    </w:p>
    <w:p w:rsidR="00B779E5" w:rsidRPr="00EA1BA8" w:rsidRDefault="00B779E5" w:rsidP="00EA1BA8">
      <w:pPr>
        <w:autoSpaceDE w:val="0"/>
        <w:autoSpaceDN w:val="0"/>
        <w:adjustRightInd w:val="0"/>
        <w:spacing w:line="360" w:lineRule="auto"/>
        <w:jc w:val="center"/>
        <w:rPr>
          <w:spacing w:val="1"/>
          <w:lang w:val="fr-FR"/>
        </w:rPr>
      </w:pPr>
    </w:p>
    <w:p w:rsidR="00B779E5" w:rsidRPr="00407B48" w:rsidRDefault="004A534F" w:rsidP="00776C5B">
      <w:pPr>
        <w:autoSpaceDE w:val="0"/>
        <w:autoSpaceDN w:val="0"/>
        <w:adjustRightInd w:val="0"/>
        <w:spacing w:line="360" w:lineRule="auto"/>
        <w:jc w:val="both"/>
        <w:rPr>
          <w:b/>
          <w:bCs/>
          <w:spacing w:val="1"/>
          <w:lang w:val="fr-FR"/>
        </w:rPr>
      </w:pPr>
      <w:r>
        <w:rPr>
          <w:b/>
          <w:bCs/>
          <w:spacing w:val="1"/>
          <w:lang w:val="fr-FR"/>
        </w:rPr>
        <w:t>b)</w:t>
      </w:r>
      <w:r w:rsidR="00B779E5" w:rsidRPr="00EA1BA8">
        <w:rPr>
          <w:b/>
          <w:bCs/>
          <w:spacing w:val="1"/>
          <w:lang w:val="fr-FR"/>
        </w:rPr>
        <w:t xml:space="preserve"> Principe de la photo-polymérisation</w:t>
      </w:r>
      <w:r w:rsidR="0006236D">
        <w:rPr>
          <w:rFonts w:hint="cs"/>
          <w:b/>
          <w:bCs/>
          <w:spacing w:val="1"/>
          <w:rtl/>
          <w:lang w:val="fr-FR"/>
        </w:rPr>
        <w:t>:</w:t>
      </w:r>
      <w:r w:rsidR="00B779E5" w:rsidRPr="00EA1BA8">
        <w:rPr>
          <w:b/>
          <w:bCs/>
          <w:spacing w:val="1"/>
          <w:lang w:val="fr-FR"/>
        </w:rPr>
        <w:t xml:space="preserve"> </w:t>
      </w:r>
    </w:p>
    <w:p w:rsidR="00B779E5" w:rsidRPr="00446D0F" w:rsidRDefault="00B779E5" w:rsidP="004A534F">
      <w:pPr>
        <w:autoSpaceDE w:val="0"/>
        <w:autoSpaceDN w:val="0"/>
        <w:adjustRightInd w:val="0"/>
        <w:snapToGrid w:val="0"/>
        <w:spacing w:line="360" w:lineRule="auto"/>
        <w:ind w:firstLine="708"/>
        <w:jc w:val="both"/>
        <w:rPr>
          <w:lang w:val="fr-FR"/>
        </w:rPr>
      </w:pPr>
      <w:r w:rsidRPr="00446D0F">
        <w:rPr>
          <w:rStyle w:val="a6"/>
          <w:b w:val="0"/>
          <w:lang w:val="fr-FR"/>
        </w:rPr>
        <w:t xml:space="preserve">L’activation photochimique </w:t>
      </w:r>
      <w:r w:rsidRPr="00446D0F">
        <w:rPr>
          <w:spacing w:val="1"/>
          <w:lang w:val="fr-FR"/>
        </w:rPr>
        <w:t>[2</w:t>
      </w:r>
      <w:r w:rsidR="00540C77" w:rsidRPr="00446D0F">
        <w:rPr>
          <w:rFonts w:hint="cs"/>
          <w:spacing w:val="1"/>
          <w:rtl/>
          <w:lang w:val="fr-FR"/>
        </w:rPr>
        <w:t>2</w:t>
      </w:r>
      <w:r w:rsidR="004A534F">
        <w:rPr>
          <w:spacing w:val="1"/>
          <w:lang w:val="fr-FR"/>
        </w:rPr>
        <w:t>,</w:t>
      </w:r>
      <w:r w:rsidRPr="00446D0F">
        <w:rPr>
          <w:spacing w:val="1"/>
          <w:lang w:val="fr-FR"/>
        </w:rPr>
        <w:t>2</w:t>
      </w:r>
      <w:r w:rsidR="00540C77" w:rsidRPr="00446D0F">
        <w:rPr>
          <w:rFonts w:hint="cs"/>
          <w:spacing w:val="1"/>
          <w:rtl/>
          <w:lang w:val="fr-FR"/>
        </w:rPr>
        <w:t>3</w:t>
      </w:r>
      <w:r w:rsidRPr="00446D0F">
        <w:rPr>
          <w:spacing w:val="1"/>
          <w:lang w:val="fr-FR"/>
        </w:rPr>
        <w:t xml:space="preserve">] </w:t>
      </w:r>
      <w:r w:rsidRPr="00446D0F">
        <w:rPr>
          <w:rStyle w:val="a6"/>
          <w:b w:val="0"/>
          <w:lang w:val="fr-FR"/>
        </w:rPr>
        <w:t>est l’une des méthodes les plus efficaces</w:t>
      </w:r>
      <w:r w:rsidRPr="00446D0F">
        <w:rPr>
          <w:lang w:val="fr-FR"/>
        </w:rPr>
        <w:t xml:space="preserve"> pour créer des espèces réactives et amorcer ainsi des réactions chimiques pouvant conduire à la synthèse de nouveaux matériaux. C’est dans le domaine des polymères que cette technologie a connu son développement industriel le plus important en raison des nombreux avantages liés à ce type d’amorçage, La polymérisation UV est définie comme: </w:t>
      </w:r>
      <w:r w:rsidRPr="002B6EA7">
        <w:rPr>
          <w:lang w:val="fr-FR"/>
        </w:rPr>
        <w:t>une transformation rapide de 100%  liquides réactifs  spécialement formulés, en solides par l’action des photons UV</w:t>
      </w:r>
      <w:r w:rsidRPr="00446D0F">
        <w:rPr>
          <w:i/>
          <w:iCs/>
          <w:lang w:val="fr-FR"/>
        </w:rPr>
        <w:t xml:space="preserve">. </w:t>
      </w:r>
      <w:r w:rsidRPr="00446D0F">
        <w:rPr>
          <w:lang w:val="fr-FR"/>
        </w:rPr>
        <w:t xml:space="preserve">Comme la plupart </w:t>
      </w:r>
      <w:r w:rsidRPr="00446D0F">
        <w:rPr>
          <w:lang w:val="fr-FR"/>
        </w:rPr>
        <w:lastRenderedPageBreak/>
        <w:t>des monomères ne produisent pas d’amorceurs en quantité suffisante lorsqu’ils sont exposés au rayonnement UV, il est possible si c’est nécessaire d’ajouter un composé photosensible qui absorbe efficacement la lumière incidente et produise des espèces radicalaires ou ioniques avec un rendement quantique élevé (le rendement quantique d’une réaction photochimique est défini par le rapport du nombre de molécules transformées au nombre de photons abso</w:t>
      </w:r>
      <w:r w:rsidR="00BD2A37">
        <w:rPr>
          <w:lang w:val="fr-FR"/>
        </w:rPr>
        <w:t>rbés)</w:t>
      </w:r>
      <w:r w:rsidRPr="00446D0F">
        <w:rPr>
          <w:lang w:val="fr-FR"/>
        </w:rPr>
        <w:t>. L’ensemble du processus peut être représenté schématiquement dans la Figure I.</w:t>
      </w:r>
      <w:r w:rsidR="00DF2271">
        <w:rPr>
          <w:lang w:val="fr-FR"/>
        </w:rPr>
        <w:t>6</w:t>
      </w:r>
      <w:r w:rsidRPr="00446D0F">
        <w:rPr>
          <w:lang w:val="fr-FR"/>
        </w:rPr>
        <w:t>.</w:t>
      </w:r>
    </w:p>
    <w:p w:rsidR="00B779E5" w:rsidRPr="00EA1BA8" w:rsidRDefault="00B779E5" w:rsidP="00EA1BA8">
      <w:pPr>
        <w:autoSpaceDE w:val="0"/>
        <w:autoSpaceDN w:val="0"/>
        <w:adjustRightInd w:val="0"/>
        <w:snapToGrid w:val="0"/>
        <w:spacing w:line="360" w:lineRule="auto"/>
        <w:ind w:firstLine="708"/>
        <w:jc w:val="both"/>
        <w:rPr>
          <w:lang w:val="fr-FR"/>
        </w:rPr>
      </w:pPr>
    </w:p>
    <w:p w:rsidR="00B779E5" w:rsidRPr="00EA1BA8" w:rsidRDefault="003548C3" w:rsidP="00EA1BA8">
      <w:pPr>
        <w:autoSpaceDE w:val="0"/>
        <w:autoSpaceDN w:val="0"/>
        <w:adjustRightInd w:val="0"/>
        <w:snapToGrid w:val="0"/>
        <w:spacing w:line="360" w:lineRule="auto"/>
        <w:ind w:firstLine="708"/>
        <w:jc w:val="both"/>
        <w:rPr>
          <w:lang w:val="fr-FR"/>
        </w:rPr>
      </w:pPr>
      <w:r>
        <w:rPr>
          <w:noProof/>
          <w:lang w:val="fr-FR"/>
        </w:rPr>
        <w:pict>
          <v:group id="_x0000_s1198" style="position:absolute;left:0;text-align:left;margin-left:20.15pt;margin-top:12.75pt;width:433pt;height:116.45pt;z-index:251658752" coordorigin="1238,3623" coordsize="8660,2329">
            <v:shapetype id="_x0000_t202" coordsize="21600,21600" o:spt="202" path="m,l,21600r21600,l21600,xe">
              <v:stroke joinstyle="miter"/>
              <v:path gradientshapeok="t" o:connecttype="rect"/>
            </v:shapetype>
            <v:shape id="_x0000_s1199" type="#_x0000_t202" style="position:absolute;left:1820;top:3623;width:1328;height:435;mso-height-percent:200;mso-height-percent:200;mso-width-relative:margin;mso-height-relative:margin">
              <v:textbox style="mso-fit-shape-to-text:t">
                <w:txbxContent>
                  <w:p w:rsidR="00CB1189" w:rsidRDefault="00CB1189" w:rsidP="00B779E5">
                    <w:pPr>
                      <w:rPr>
                        <w:lang w:val="fr-FR"/>
                      </w:rPr>
                    </w:pPr>
                    <w:r>
                      <w:rPr>
                        <w:lang w:val="fr-FR"/>
                      </w:rPr>
                      <w:t>Radiation</w:t>
                    </w:r>
                  </w:p>
                </w:txbxContent>
              </v:textbox>
            </v:shape>
            <v:shape id="_x0000_s1200" type="#_x0000_t202" style="position:absolute;left:1238;top:4734;width:1908;height:435;mso-height-percent:200;mso-height-percent:200;mso-width-relative:margin;mso-height-relative:margin">
              <v:textbox style="mso-fit-shape-to-text:t">
                <w:txbxContent>
                  <w:p w:rsidR="00CB1189" w:rsidRDefault="00CB1189" w:rsidP="00B779E5">
                    <w:pPr>
                      <w:rPr>
                        <w:lang w:val="fr-FR"/>
                      </w:rPr>
                    </w:pPr>
                    <w:r>
                      <w:rPr>
                        <w:lang w:val="fr-FR"/>
                      </w:rPr>
                      <w:t>Photo-amorceur</w:t>
                    </w:r>
                  </w:p>
                </w:txbxContent>
              </v:textbox>
            </v:shape>
            <v:shape id="_x0000_s1201" type="#_x0000_t202" style="position:absolute;left:4766;top:4068;width:2148;height:711;mso-height-percent:200;mso-height-percent:200;mso-width-relative:margin;mso-height-relative:margin">
              <v:textbox style="mso-fit-shape-to-text:t">
                <w:txbxContent>
                  <w:p w:rsidR="00CB1189" w:rsidRDefault="00CB1189" w:rsidP="00B779E5">
                    <w:pPr>
                      <w:jc w:val="center"/>
                      <w:rPr>
                        <w:lang w:val="fr-FR"/>
                      </w:rPr>
                    </w:pPr>
                    <w:r>
                      <w:rPr>
                        <w:lang w:val="fr-FR"/>
                      </w:rPr>
                      <w:t>Espèces réactives, (radicaux, ions)</w:t>
                    </w:r>
                  </w:p>
                </w:txbxContent>
              </v:textbox>
            </v:shape>
            <v:shape id="_x0000_s1202" type="#_x0000_t202" style="position:absolute;left:4777;top:5241;width:2148;height:711;mso-height-percent:200;mso-height-percent:200;mso-width-relative:margin;mso-height-relative:margin">
              <v:textbox style="mso-fit-shape-to-text:t">
                <w:txbxContent>
                  <w:p w:rsidR="00CB1189" w:rsidRDefault="00CB1189" w:rsidP="00B779E5">
                    <w:pPr>
                      <w:jc w:val="center"/>
                      <w:rPr>
                        <w:lang w:val="fr-FR"/>
                      </w:rPr>
                    </w:pPr>
                    <w:r>
                      <w:rPr>
                        <w:lang w:val="fr-FR"/>
                      </w:rPr>
                      <w:t>Monomère multifonctionnel</w:t>
                    </w:r>
                  </w:p>
                </w:txbxContent>
              </v:textbox>
            </v:shape>
            <v:shape id="_x0000_s1203" type="#_x0000_t202" style="position:absolute;left:8570;top:4798;width:1328;height:711;mso-height-percent:200;mso-height-percent:200;mso-width-relative:margin;mso-height-relative:margin">
              <v:textbox style="mso-fit-shape-to-text:t">
                <w:txbxContent>
                  <w:p w:rsidR="00CB1189" w:rsidRDefault="00CB1189" w:rsidP="00B779E5">
                    <w:pPr>
                      <w:jc w:val="center"/>
                      <w:rPr>
                        <w:lang w:val="fr-FR"/>
                      </w:rPr>
                    </w:pPr>
                    <w:r>
                      <w:rPr>
                        <w:lang w:val="fr-FR"/>
                      </w:rPr>
                      <w:t>Polymère réticulé</w:t>
                    </w:r>
                  </w:p>
                </w:txbxContent>
              </v:textbox>
            </v:shape>
            <v:group id="_x0000_s1204" style="position:absolute;left:3148;top:3825;width:1541;height:1129" coordorigin="3148,3825" coordsize="1541,1129">
              <v:shape id="_x0000_s1205" type="#_x0000_t32" style="position:absolute;left:3148;top:3825;width:815;height:587" o:connectortype="straight"/>
              <v:shape id="_x0000_s1206" type="#_x0000_t32" style="position:absolute;left:3148;top:4412;width:815;height:542;flip:y" o:connectortype="straight"/>
              <v:shape id="_x0000_s1207" type="#_x0000_t32" style="position:absolute;left:3963;top:4412;width:726;height:0" o:connectortype="straight">
                <v:stroke endarrow="block"/>
              </v:shape>
            </v:group>
            <v:group id="_x0000_s1208" style="position:absolute;left:6995;top:4528;width:1541;height:1129" coordorigin="3148,3825" coordsize="1541,1129">
              <v:shape id="_x0000_s1209" type="#_x0000_t32" style="position:absolute;left:3148;top:3825;width:815;height:587" o:connectortype="straight"/>
              <v:shape id="_x0000_s1210" type="#_x0000_t32" style="position:absolute;left:3148;top:4412;width:815;height:542;flip:y" o:connectortype="straight"/>
              <v:shape id="_x0000_s1211" type="#_x0000_t32" style="position:absolute;left:3963;top:4412;width:726;height:0" o:connectortype="straight">
                <v:stroke endarrow="block"/>
              </v:shape>
            </v:group>
          </v:group>
        </w:pict>
      </w:r>
    </w:p>
    <w:p w:rsidR="00B779E5" w:rsidRPr="00EA1BA8" w:rsidRDefault="00B779E5" w:rsidP="00EA1BA8">
      <w:pPr>
        <w:autoSpaceDE w:val="0"/>
        <w:autoSpaceDN w:val="0"/>
        <w:adjustRightInd w:val="0"/>
        <w:snapToGrid w:val="0"/>
        <w:spacing w:line="360" w:lineRule="auto"/>
        <w:ind w:firstLine="708"/>
        <w:jc w:val="both"/>
        <w:rPr>
          <w:lang w:val="fr-FR"/>
        </w:rPr>
      </w:pPr>
    </w:p>
    <w:p w:rsidR="00B779E5" w:rsidRPr="00EA1BA8" w:rsidRDefault="00B779E5" w:rsidP="00EA1BA8">
      <w:pPr>
        <w:autoSpaceDE w:val="0"/>
        <w:autoSpaceDN w:val="0"/>
        <w:adjustRightInd w:val="0"/>
        <w:snapToGrid w:val="0"/>
        <w:spacing w:line="360" w:lineRule="auto"/>
        <w:ind w:firstLine="708"/>
        <w:jc w:val="both"/>
        <w:rPr>
          <w:lang w:val="fr-FR"/>
        </w:rPr>
      </w:pPr>
    </w:p>
    <w:p w:rsidR="00B779E5" w:rsidRPr="00EA1BA8" w:rsidRDefault="00B779E5" w:rsidP="00EA1BA8">
      <w:pPr>
        <w:autoSpaceDE w:val="0"/>
        <w:autoSpaceDN w:val="0"/>
        <w:adjustRightInd w:val="0"/>
        <w:snapToGrid w:val="0"/>
        <w:spacing w:line="360" w:lineRule="auto"/>
        <w:ind w:firstLine="708"/>
        <w:jc w:val="both"/>
        <w:rPr>
          <w:lang w:val="fr-FR"/>
        </w:rPr>
      </w:pPr>
    </w:p>
    <w:p w:rsidR="00B779E5" w:rsidRPr="00EA1BA8" w:rsidRDefault="00B779E5" w:rsidP="00EA1BA8">
      <w:pPr>
        <w:autoSpaceDE w:val="0"/>
        <w:autoSpaceDN w:val="0"/>
        <w:adjustRightInd w:val="0"/>
        <w:snapToGrid w:val="0"/>
        <w:spacing w:line="360" w:lineRule="auto"/>
        <w:ind w:firstLine="708"/>
        <w:jc w:val="both"/>
        <w:rPr>
          <w:lang w:val="fr-FR"/>
        </w:rPr>
      </w:pPr>
    </w:p>
    <w:p w:rsidR="00B779E5" w:rsidRPr="00EA1BA8" w:rsidRDefault="00B779E5" w:rsidP="00EA1BA8">
      <w:pPr>
        <w:autoSpaceDE w:val="0"/>
        <w:autoSpaceDN w:val="0"/>
        <w:adjustRightInd w:val="0"/>
        <w:snapToGrid w:val="0"/>
        <w:spacing w:line="360" w:lineRule="auto"/>
        <w:ind w:firstLine="708"/>
        <w:jc w:val="both"/>
        <w:rPr>
          <w:lang w:val="fr-FR"/>
        </w:rPr>
      </w:pPr>
    </w:p>
    <w:p w:rsidR="00B779E5" w:rsidRPr="00446D0F" w:rsidRDefault="00B779E5" w:rsidP="00823DE8">
      <w:pPr>
        <w:pStyle w:val="a7"/>
        <w:spacing w:line="360" w:lineRule="auto"/>
        <w:jc w:val="center"/>
        <w:rPr>
          <w:iCs/>
        </w:rPr>
      </w:pPr>
      <w:r w:rsidRPr="00446D0F">
        <w:rPr>
          <w:b/>
          <w:bCs/>
          <w:iCs/>
        </w:rPr>
        <w:t>Figure I.</w:t>
      </w:r>
      <w:r w:rsidR="00823DE8">
        <w:rPr>
          <w:b/>
          <w:bCs/>
          <w:iCs/>
        </w:rPr>
        <w:t>6</w:t>
      </w:r>
      <w:r w:rsidRPr="00446D0F">
        <w:rPr>
          <w:iCs/>
        </w:rPr>
        <w:t> : Processus de photo-polymérisation</w:t>
      </w:r>
    </w:p>
    <w:p w:rsidR="00B779E5" w:rsidRPr="00EA1BA8" w:rsidRDefault="00B779E5" w:rsidP="002C05CE">
      <w:pPr>
        <w:spacing w:line="360" w:lineRule="auto"/>
        <w:ind w:firstLine="708"/>
        <w:jc w:val="both"/>
        <w:rPr>
          <w:lang w:val="fr-FR"/>
        </w:rPr>
      </w:pPr>
      <w:r w:rsidRPr="00EA1BA8">
        <w:rPr>
          <w:lang w:val="fr-FR"/>
        </w:rPr>
        <w:t xml:space="preserve">Les photons produits par la radiation UV sont absorbés par le site chromophore d'une molécule; cette molécule produit alors l’ « espèce active » (radicaux libres ou acide protonique), conduisant en une transformation du liquide en  solide. L'un des points communs à tous les systèmes photo-polymérisables actuellement employés réside dans la rapidité du processus qui se déroule en une fraction de seconde sous illumination intense. Cette technologie a trouvé ses principaux débouchés dans les </w:t>
      </w:r>
      <w:r w:rsidR="002C05CE">
        <w:rPr>
          <w:lang w:val="fr-FR"/>
        </w:rPr>
        <w:t xml:space="preserve">arts graphiques, </w:t>
      </w:r>
      <w:r w:rsidRPr="00EA1BA8">
        <w:rPr>
          <w:lang w:val="fr-FR"/>
        </w:rPr>
        <w:t xml:space="preserve">le traitement de surface de matériaux par des revêtements protecteurs, en électronique, pour la réalisation de microcircuits. Dans toutes ces applications, l’objectif principal est d’obtenir rapidement des polymères fortement réticulés présentant une grande résistance aux agents chimiques et les propriétés mécaniques requises. Une formulation pour polymérisation UV comprend trois composants de base :   </w:t>
      </w:r>
    </w:p>
    <w:p w:rsidR="00B779E5" w:rsidRPr="0006236D" w:rsidRDefault="00B779E5" w:rsidP="00EA1BA8">
      <w:pPr>
        <w:numPr>
          <w:ilvl w:val="0"/>
          <w:numId w:val="8"/>
        </w:numPr>
        <w:spacing w:line="360" w:lineRule="auto"/>
        <w:rPr>
          <w:lang w:val="fr-FR"/>
        </w:rPr>
      </w:pPr>
      <w:r w:rsidRPr="0006236D">
        <w:rPr>
          <w:lang w:val="fr-FR"/>
        </w:rPr>
        <w:t xml:space="preserve">Le </w:t>
      </w:r>
      <w:r w:rsidR="0006236D" w:rsidRPr="0006236D">
        <w:rPr>
          <w:lang w:val="fr-FR"/>
        </w:rPr>
        <w:t>photo amorceur</w:t>
      </w:r>
      <w:r w:rsidRPr="0006236D">
        <w:rPr>
          <w:lang w:val="fr-FR"/>
        </w:rPr>
        <w:t xml:space="preserve">, qui absorbe la radiation incidente </w:t>
      </w:r>
      <w:r w:rsidR="002C05CE">
        <w:rPr>
          <w:lang w:val="fr-FR"/>
        </w:rPr>
        <w:t>et produite l'espèce réactive .</w:t>
      </w:r>
      <w:r w:rsidRPr="0006236D">
        <w:rPr>
          <w:lang w:val="fr-FR"/>
        </w:rPr>
        <w:t xml:space="preserve">  </w:t>
      </w:r>
    </w:p>
    <w:p w:rsidR="00B779E5" w:rsidRPr="0006236D" w:rsidRDefault="003548C3" w:rsidP="00EA1BA8">
      <w:pPr>
        <w:numPr>
          <w:ilvl w:val="0"/>
          <w:numId w:val="8"/>
        </w:numPr>
        <w:autoSpaceDE w:val="0"/>
        <w:autoSpaceDN w:val="0"/>
        <w:adjustRightInd w:val="0"/>
        <w:snapToGrid w:val="0"/>
        <w:spacing w:line="360" w:lineRule="auto"/>
        <w:jc w:val="both"/>
        <w:rPr>
          <w:iCs/>
          <w:lang w:val="fr-FR"/>
        </w:rPr>
      </w:pPr>
      <w:r w:rsidRPr="003548C3">
        <w:rPr>
          <w:iCs/>
          <w:noProof/>
        </w:rPr>
        <w:pict>
          <v:line id="_x0000_s1196" style="position:absolute;left:0;text-align:left;z-index:-251659776;mso-position-horizontal-relative:page;mso-position-vertical-relative:page" from="445.7pt,318.15pt" to="445.7pt,318.15pt" o:allowincell="f" strokeweight=".85pt">
            <w10:wrap anchorx="page" anchory="page"/>
          </v:line>
        </w:pict>
      </w:r>
      <w:r w:rsidRPr="003548C3">
        <w:rPr>
          <w:iCs/>
          <w:noProof/>
        </w:rPr>
        <w:pict>
          <v:line id="_x0000_s1197" style="position:absolute;left:0;text-align:left;z-index:-251658752;mso-position-horizontal-relative:page;mso-position-vertical-relative:page" from="445.7pt,318.15pt" to="445.7pt,318.15pt" o:allowincell="f" strokeweight=".85pt">
            <w10:wrap anchorx="page" anchory="page"/>
          </v:line>
        </w:pict>
      </w:r>
      <w:r w:rsidR="00B779E5" w:rsidRPr="0006236D">
        <w:rPr>
          <w:iCs/>
          <w:lang w:val="fr-FR"/>
        </w:rPr>
        <w:t>L’oligomère fonctionnalisé, structure de ba</w:t>
      </w:r>
      <w:r w:rsidR="002C05CE">
        <w:rPr>
          <w:iCs/>
          <w:lang w:val="fr-FR"/>
        </w:rPr>
        <w:t>se du futur réseau du polymère .</w:t>
      </w:r>
      <w:r w:rsidR="00B779E5" w:rsidRPr="0006236D">
        <w:rPr>
          <w:iCs/>
          <w:lang w:val="fr-FR"/>
        </w:rPr>
        <w:t xml:space="preserve">  </w:t>
      </w:r>
    </w:p>
    <w:p w:rsidR="00B779E5" w:rsidRPr="00EA1BA8" w:rsidRDefault="00B779E5" w:rsidP="00EA1BA8">
      <w:pPr>
        <w:numPr>
          <w:ilvl w:val="0"/>
          <w:numId w:val="8"/>
        </w:numPr>
        <w:autoSpaceDE w:val="0"/>
        <w:autoSpaceDN w:val="0"/>
        <w:adjustRightInd w:val="0"/>
        <w:snapToGrid w:val="0"/>
        <w:spacing w:line="360" w:lineRule="auto"/>
        <w:jc w:val="both"/>
        <w:rPr>
          <w:lang w:val="fr-FR"/>
        </w:rPr>
      </w:pPr>
      <w:r w:rsidRPr="00EA1BA8">
        <w:rPr>
          <w:iCs/>
          <w:lang w:val="fr-FR"/>
        </w:rPr>
        <w:t>Le monomère</w:t>
      </w:r>
      <w:r w:rsidRPr="00EA1BA8">
        <w:rPr>
          <w:i/>
          <w:lang w:val="fr-FR"/>
        </w:rPr>
        <w:t>,</w:t>
      </w:r>
      <w:r w:rsidRPr="00EA1BA8">
        <w:rPr>
          <w:lang w:val="fr-FR"/>
        </w:rPr>
        <w:t xml:space="preserve"> mono- ou multifonctionnel qui est alors un diluant réactif et sera incorporé dans le réseau.   </w:t>
      </w:r>
    </w:p>
    <w:p w:rsidR="00B779E5" w:rsidRPr="00EA1BA8" w:rsidRDefault="00B779E5" w:rsidP="00EA1BA8">
      <w:pPr>
        <w:autoSpaceDE w:val="0"/>
        <w:autoSpaceDN w:val="0"/>
        <w:adjustRightInd w:val="0"/>
        <w:snapToGrid w:val="0"/>
        <w:spacing w:line="360" w:lineRule="auto"/>
        <w:jc w:val="both"/>
        <w:rPr>
          <w:lang w:val="fr-FR"/>
        </w:rPr>
      </w:pPr>
    </w:p>
    <w:p w:rsidR="00B779E5" w:rsidRPr="00EA1BA8" w:rsidRDefault="00B779E5" w:rsidP="009628D0">
      <w:pPr>
        <w:spacing w:line="360" w:lineRule="auto"/>
        <w:jc w:val="both"/>
        <w:rPr>
          <w:rStyle w:val="a6"/>
          <w:b w:val="0"/>
          <w:lang w:val="fr-FR"/>
        </w:rPr>
      </w:pPr>
      <w:r w:rsidRPr="00EA1BA8">
        <w:rPr>
          <w:iCs/>
          <w:lang w:val="fr-FR"/>
        </w:rPr>
        <w:t>Le</w:t>
      </w:r>
      <w:r w:rsidRPr="00EA1BA8">
        <w:rPr>
          <w:i/>
          <w:lang w:val="fr-FR"/>
        </w:rPr>
        <w:t xml:space="preserve"> </w:t>
      </w:r>
      <w:r w:rsidR="0006236D" w:rsidRPr="00EA1BA8">
        <w:rPr>
          <w:iCs/>
          <w:lang w:val="fr-FR"/>
        </w:rPr>
        <w:t>photo amorceur</w:t>
      </w:r>
      <w:r w:rsidRPr="00EA1BA8">
        <w:rPr>
          <w:iCs/>
          <w:lang w:val="fr-FR"/>
        </w:rPr>
        <w:t xml:space="preserve"> est</w:t>
      </w:r>
      <w:r w:rsidRPr="00EA1BA8">
        <w:rPr>
          <w:lang w:val="fr-FR"/>
        </w:rPr>
        <w:t xml:space="preserve"> la clé de tous les processus, car il détermine le taux de pénétration de la lumière incidente dans l'échantillon. </w:t>
      </w:r>
      <w:r w:rsidRPr="00EA1BA8">
        <w:rPr>
          <w:rStyle w:val="a6"/>
          <w:b w:val="0"/>
          <w:lang w:val="fr-FR"/>
        </w:rPr>
        <w:t>Pour être efficace, un photo</w:t>
      </w:r>
      <w:r w:rsidR="0006236D">
        <w:rPr>
          <w:rStyle w:val="a6"/>
          <w:rFonts w:hint="cs"/>
          <w:b w:val="0"/>
          <w:rtl/>
          <w:lang w:val="fr-FR"/>
        </w:rPr>
        <w:t xml:space="preserve"> </w:t>
      </w:r>
      <w:r w:rsidRPr="00EA1BA8">
        <w:rPr>
          <w:rStyle w:val="a6"/>
          <w:b w:val="0"/>
          <w:lang w:val="fr-FR"/>
        </w:rPr>
        <w:t>amorceur doit satisfaire un certain nombre de critères :</w:t>
      </w:r>
    </w:p>
    <w:p w:rsidR="00B779E5" w:rsidRPr="00EA1BA8" w:rsidRDefault="00B779E5" w:rsidP="00EA1BA8">
      <w:pPr>
        <w:numPr>
          <w:ilvl w:val="0"/>
          <w:numId w:val="6"/>
        </w:numPr>
        <w:spacing w:line="360" w:lineRule="auto"/>
        <w:jc w:val="both"/>
        <w:rPr>
          <w:lang w:val="fr-FR"/>
        </w:rPr>
      </w:pPr>
      <w:r w:rsidRPr="00EA1BA8">
        <w:rPr>
          <w:lang w:val="fr-FR"/>
        </w:rPr>
        <w:lastRenderedPageBreak/>
        <w:t xml:space="preserve">il doit présenter une forte absorption dans le domaine d’émission de la source lumineuse utilisée, en général une lampe à vapeur de mercure; </w:t>
      </w:r>
    </w:p>
    <w:p w:rsidR="00424283" w:rsidRDefault="00B779E5" w:rsidP="00EA1BA8">
      <w:pPr>
        <w:numPr>
          <w:ilvl w:val="0"/>
          <w:numId w:val="6"/>
        </w:numPr>
        <w:spacing w:line="360" w:lineRule="auto"/>
        <w:jc w:val="both"/>
        <w:rPr>
          <w:lang w:val="fr-FR"/>
        </w:rPr>
      </w:pPr>
      <w:r w:rsidRPr="00424283">
        <w:rPr>
          <w:lang w:val="fr-FR"/>
        </w:rPr>
        <w:t xml:space="preserve">les états excités singulet et triplet doivent avoir une courte durée de vie (quelques nanosecondes) pour éviter leur désactivation </w:t>
      </w:r>
    </w:p>
    <w:p w:rsidR="00B779E5" w:rsidRPr="00424283" w:rsidRDefault="00B779E5" w:rsidP="00EA1BA8">
      <w:pPr>
        <w:numPr>
          <w:ilvl w:val="0"/>
          <w:numId w:val="6"/>
        </w:numPr>
        <w:spacing w:line="360" w:lineRule="auto"/>
        <w:jc w:val="both"/>
        <w:rPr>
          <w:lang w:val="fr-FR"/>
        </w:rPr>
      </w:pPr>
      <w:r w:rsidRPr="00424283">
        <w:rPr>
          <w:lang w:val="fr-FR"/>
        </w:rPr>
        <w:t>les ions ou radicaux issus des états excités doivent être produits avec un rendement quantique aussi élevé que possible et être réactifs envers le groupement monomère.</w:t>
      </w:r>
    </w:p>
    <w:p w:rsidR="00B779E5" w:rsidRPr="00EA1BA8" w:rsidRDefault="00B779E5" w:rsidP="00EA1BA8">
      <w:pPr>
        <w:spacing w:line="360" w:lineRule="auto"/>
        <w:jc w:val="both"/>
        <w:rPr>
          <w:rStyle w:val="a6"/>
          <w:b w:val="0"/>
          <w:lang w:val="fr-FR"/>
        </w:rPr>
      </w:pPr>
    </w:p>
    <w:p w:rsidR="00B779E5" w:rsidRDefault="00B779E5" w:rsidP="00227552">
      <w:pPr>
        <w:spacing w:line="360" w:lineRule="auto"/>
        <w:ind w:firstLine="567"/>
        <w:jc w:val="both"/>
        <w:rPr>
          <w:lang w:val="fr-FR"/>
        </w:rPr>
      </w:pPr>
      <w:r w:rsidRPr="00EA1BA8">
        <w:rPr>
          <w:rStyle w:val="a6"/>
          <w:b w:val="0"/>
          <w:lang w:val="fr-FR"/>
        </w:rPr>
        <w:t>Il existe deux principaux types de photo-amorceurs, selon que leur photolyse libère des espèces radicalaires ou ioniques.</w:t>
      </w:r>
      <w:r w:rsidRPr="00EA1BA8">
        <w:rPr>
          <w:lang w:val="fr-FR"/>
        </w:rPr>
        <w:t xml:space="preserve"> Selon le photo</w:t>
      </w:r>
      <w:r w:rsidR="00540C77">
        <w:rPr>
          <w:rFonts w:hint="cs"/>
          <w:rtl/>
          <w:lang w:val="fr-FR"/>
        </w:rPr>
        <w:t xml:space="preserve"> </w:t>
      </w:r>
      <w:r w:rsidRPr="00EA1BA8">
        <w:rPr>
          <w:lang w:val="fr-FR"/>
        </w:rPr>
        <w:t>amorceur utilisé, le processus peut être nommé photo-polymérisation radicalaire ou cationique. Les photo-polymérisations radicalaires et cationiques sont très différentes, non seulement pour les espèces actives, mais également pour les types des monomères utilisés, le mécanisme et les conditions expérimentales dans lesquelles le processus est exécuté. Au cours de la première partie de la réaction, la polymérisation dépend de la réactivité et la concentration en groupements fonctionnels, ainsi que de la viscosité de la matrice polymère. D'autres paramètres importants sont la microstructure chimique et les fonctionnalités de monomères et/ou d'oligomères ; ils détermineront le degré de polymérisation et les propriétés physiques et chimiques du polymère</w:t>
      </w:r>
      <w:r w:rsidR="00992C10" w:rsidRPr="00446D0F">
        <w:rPr>
          <w:spacing w:val="1"/>
          <w:lang w:val="fr-FR"/>
        </w:rPr>
        <w:t>[</w:t>
      </w:r>
      <w:r w:rsidR="00992C10" w:rsidRPr="00446D0F">
        <w:rPr>
          <w:rFonts w:hint="cs"/>
          <w:spacing w:val="1"/>
          <w:rtl/>
          <w:lang w:val="fr-FR"/>
        </w:rPr>
        <w:t>22</w:t>
      </w:r>
      <w:r w:rsidR="00992C10" w:rsidRPr="00446D0F">
        <w:rPr>
          <w:spacing w:val="1"/>
          <w:lang w:val="fr-FR"/>
        </w:rPr>
        <w:t>, 2</w:t>
      </w:r>
      <w:r w:rsidR="00992C10" w:rsidRPr="00446D0F">
        <w:rPr>
          <w:rFonts w:hint="cs"/>
          <w:spacing w:val="1"/>
          <w:rtl/>
          <w:lang w:val="fr-FR"/>
        </w:rPr>
        <w:t>4</w:t>
      </w:r>
      <w:r w:rsidR="00992C10" w:rsidRPr="00446D0F">
        <w:rPr>
          <w:spacing w:val="1"/>
          <w:lang w:val="fr-FR"/>
        </w:rPr>
        <w:t>, 2</w:t>
      </w:r>
      <w:r w:rsidR="00992C10" w:rsidRPr="00446D0F">
        <w:rPr>
          <w:rFonts w:hint="cs"/>
          <w:spacing w:val="1"/>
          <w:rtl/>
          <w:lang w:val="fr-FR"/>
        </w:rPr>
        <w:t>5</w:t>
      </w:r>
      <w:r w:rsidR="00992C10" w:rsidRPr="00446D0F">
        <w:rPr>
          <w:spacing w:val="1"/>
          <w:lang w:val="fr-FR"/>
        </w:rPr>
        <w:t>]</w:t>
      </w:r>
      <w:r w:rsidRPr="00EA1BA8">
        <w:rPr>
          <w:lang w:val="fr-FR"/>
        </w:rPr>
        <w:t>.</w:t>
      </w:r>
    </w:p>
    <w:p w:rsidR="00356717" w:rsidRPr="00EA1BA8" w:rsidRDefault="00356717" w:rsidP="00EA1BA8">
      <w:pPr>
        <w:autoSpaceDE w:val="0"/>
        <w:autoSpaceDN w:val="0"/>
        <w:adjustRightInd w:val="0"/>
        <w:spacing w:line="360" w:lineRule="auto"/>
        <w:jc w:val="both"/>
        <w:rPr>
          <w:b/>
          <w:bCs/>
          <w:spacing w:val="1"/>
          <w:lang w:val="fr-FR"/>
        </w:rPr>
      </w:pPr>
    </w:p>
    <w:p w:rsidR="00B779E5" w:rsidRPr="00205AB5" w:rsidRDefault="004A534F" w:rsidP="004A534F">
      <w:pPr>
        <w:autoSpaceDE w:val="0"/>
        <w:autoSpaceDN w:val="0"/>
        <w:adjustRightInd w:val="0"/>
        <w:spacing w:line="360" w:lineRule="auto"/>
        <w:jc w:val="both"/>
        <w:rPr>
          <w:b/>
          <w:bCs/>
          <w:spacing w:val="1"/>
          <w:lang w:val="fr-FR"/>
        </w:rPr>
      </w:pPr>
      <w:r>
        <w:rPr>
          <w:b/>
          <w:bCs/>
          <w:spacing w:val="1"/>
          <w:lang w:val="fr-FR"/>
        </w:rPr>
        <w:t>c)</w:t>
      </w:r>
      <w:r w:rsidR="00B779E5" w:rsidRPr="00205AB5">
        <w:rPr>
          <w:b/>
          <w:bCs/>
          <w:spacing w:val="1"/>
          <w:lang w:val="fr-FR"/>
        </w:rPr>
        <w:t xml:space="preserve"> Photo-polymérisation radicalaire</w:t>
      </w:r>
      <w:r w:rsidR="0006236D" w:rsidRPr="00205AB5">
        <w:rPr>
          <w:rFonts w:hint="cs"/>
          <w:b/>
          <w:bCs/>
          <w:spacing w:val="1"/>
          <w:rtl/>
          <w:lang w:val="fr-FR"/>
        </w:rPr>
        <w:t>:</w:t>
      </w:r>
      <w:r w:rsidR="00B779E5" w:rsidRPr="00205AB5">
        <w:rPr>
          <w:b/>
          <w:bCs/>
          <w:spacing w:val="1"/>
          <w:lang w:val="fr-FR"/>
        </w:rPr>
        <w:t xml:space="preserve"> </w:t>
      </w:r>
    </w:p>
    <w:p w:rsidR="00B779E5" w:rsidRPr="00EA1BA8" w:rsidRDefault="00B779E5" w:rsidP="004A534F">
      <w:pPr>
        <w:autoSpaceDE w:val="0"/>
        <w:autoSpaceDN w:val="0"/>
        <w:adjustRightInd w:val="0"/>
        <w:spacing w:line="360" w:lineRule="auto"/>
        <w:ind w:firstLine="708"/>
        <w:jc w:val="both"/>
        <w:rPr>
          <w:lang w:val="fr-FR"/>
        </w:rPr>
      </w:pPr>
      <w:r w:rsidRPr="00446D0F">
        <w:rPr>
          <w:lang w:val="fr-FR"/>
        </w:rPr>
        <w:t xml:space="preserve">La photo-polymérisation radicalaire  </w:t>
      </w:r>
      <w:r w:rsidRPr="00446D0F">
        <w:rPr>
          <w:spacing w:val="1"/>
          <w:lang w:val="fr-FR"/>
        </w:rPr>
        <w:t>[</w:t>
      </w:r>
      <w:r w:rsidR="00540C77" w:rsidRPr="00446D0F">
        <w:rPr>
          <w:rFonts w:hint="cs"/>
          <w:spacing w:val="1"/>
          <w:rtl/>
          <w:lang w:val="fr-FR"/>
        </w:rPr>
        <w:t>22</w:t>
      </w:r>
      <w:r w:rsidRPr="00446D0F">
        <w:rPr>
          <w:spacing w:val="1"/>
          <w:lang w:val="fr-FR"/>
        </w:rPr>
        <w:t>, 2</w:t>
      </w:r>
      <w:r w:rsidR="00540C77" w:rsidRPr="00446D0F">
        <w:rPr>
          <w:rFonts w:hint="cs"/>
          <w:spacing w:val="1"/>
          <w:rtl/>
          <w:lang w:val="fr-FR"/>
        </w:rPr>
        <w:t>4</w:t>
      </w:r>
      <w:r w:rsidRPr="00446D0F">
        <w:rPr>
          <w:spacing w:val="1"/>
          <w:lang w:val="fr-FR"/>
        </w:rPr>
        <w:t>, 2</w:t>
      </w:r>
      <w:r w:rsidR="00540C77" w:rsidRPr="00446D0F">
        <w:rPr>
          <w:rFonts w:hint="cs"/>
          <w:spacing w:val="1"/>
          <w:rtl/>
          <w:lang w:val="fr-FR"/>
        </w:rPr>
        <w:t>5</w:t>
      </w:r>
      <w:r w:rsidRPr="00446D0F">
        <w:rPr>
          <w:spacing w:val="1"/>
          <w:lang w:val="fr-FR"/>
        </w:rPr>
        <w:t>]</w:t>
      </w:r>
      <w:r w:rsidRPr="00446D0F">
        <w:rPr>
          <w:b/>
          <w:bCs/>
          <w:spacing w:val="1"/>
          <w:lang w:val="fr-FR"/>
        </w:rPr>
        <w:t xml:space="preserve"> </w:t>
      </w:r>
      <w:r w:rsidRPr="00446D0F">
        <w:rPr>
          <w:lang w:val="fr-FR"/>
        </w:rPr>
        <w:t>est la plus répandue. Elle concerne les molécules comportant des insaturations vinyliques telles que les acrylates, les méthacrylates ou les polyesters insaturés. Les acrylates sont parmi les monomères les plus réactifs polymérisant par voie radicalaire selon le mécanisme décrit en Figure I.</w:t>
      </w:r>
      <w:r w:rsidR="00DF2271">
        <w:rPr>
          <w:lang w:val="fr-FR"/>
        </w:rPr>
        <w:t>7</w:t>
      </w:r>
      <w:r w:rsidRPr="00446D0F">
        <w:rPr>
          <w:lang w:val="fr-FR"/>
        </w:rPr>
        <w:t xml:space="preserve"> [</w:t>
      </w:r>
      <w:r w:rsidR="00540C77" w:rsidRPr="00446D0F">
        <w:rPr>
          <w:rFonts w:hint="cs"/>
          <w:rtl/>
          <w:lang w:val="fr-FR"/>
        </w:rPr>
        <w:t>26</w:t>
      </w:r>
      <w:r w:rsidRPr="00446D0F">
        <w:rPr>
          <w:lang w:val="fr-FR"/>
        </w:rPr>
        <w:t>]. Le gros inconvénient de ce mécanisme est que la polymérisation est inhibée par l’oxygène de l’air qui capte les radicaux libres et les empêche donc d’amorcer la polymérisation [</w:t>
      </w:r>
      <w:r w:rsidR="00540C77" w:rsidRPr="00446D0F">
        <w:rPr>
          <w:rFonts w:hint="cs"/>
          <w:rtl/>
          <w:lang w:val="fr-FR"/>
        </w:rPr>
        <w:t>26</w:t>
      </w:r>
      <w:r w:rsidR="004A534F">
        <w:rPr>
          <w:lang w:val="fr-FR"/>
        </w:rPr>
        <w:t>,</w:t>
      </w:r>
      <w:r w:rsidR="00540C77" w:rsidRPr="00446D0F">
        <w:rPr>
          <w:rFonts w:hint="cs"/>
          <w:rtl/>
          <w:lang w:val="fr-FR"/>
        </w:rPr>
        <w:t>27</w:t>
      </w:r>
      <w:r w:rsidRPr="00446D0F">
        <w:rPr>
          <w:lang w:val="fr-FR"/>
        </w:rPr>
        <w:t>].</w:t>
      </w:r>
    </w:p>
    <w:p w:rsidR="00B779E5" w:rsidRPr="00EA1BA8" w:rsidRDefault="005A73DB" w:rsidP="00EA1BA8">
      <w:pPr>
        <w:autoSpaceDE w:val="0"/>
        <w:autoSpaceDN w:val="0"/>
        <w:adjustRightInd w:val="0"/>
        <w:snapToGrid w:val="0"/>
        <w:spacing w:line="360" w:lineRule="auto"/>
        <w:jc w:val="center"/>
        <w:rPr>
          <w:lang w:val="fr-FR"/>
        </w:rPr>
      </w:pPr>
      <w:r>
        <w:rPr>
          <w:noProof/>
          <w:lang w:val="fr-FR"/>
        </w:rPr>
        <w:drawing>
          <wp:inline distT="0" distB="0" distL="0" distR="0">
            <wp:extent cx="6349365" cy="1858010"/>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19751" t="35403" r="17703" b="35753"/>
                    <a:stretch>
                      <a:fillRect/>
                    </a:stretch>
                  </pic:blipFill>
                  <pic:spPr bwMode="auto">
                    <a:xfrm>
                      <a:off x="0" y="0"/>
                      <a:ext cx="6349365" cy="1858010"/>
                    </a:xfrm>
                    <a:prstGeom prst="rect">
                      <a:avLst/>
                    </a:prstGeom>
                    <a:noFill/>
                    <a:ln w="9525">
                      <a:noFill/>
                      <a:miter lim="800000"/>
                      <a:headEnd/>
                      <a:tailEnd/>
                    </a:ln>
                  </pic:spPr>
                </pic:pic>
              </a:graphicData>
            </a:graphic>
          </wp:inline>
        </w:drawing>
      </w:r>
    </w:p>
    <w:p w:rsidR="004A534F" w:rsidRPr="00446D0F" w:rsidRDefault="00B779E5" w:rsidP="004A534F">
      <w:pPr>
        <w:autoSpaceDE w:val="0"/>
        <w:autoSpaceDN w:val="0"/>
        <w:adjustRightInd w:val="0"/>
        <w:snapToGrid w:val="0"/>
        <w:spacing w:line="360" w:lineRule="auto"/>
        <w:jc w:val="center"/>
        <w:rPr>
          <w:iCs/>
          <w:lang w:val="fr-FR"/>
        </w:rPr>
      </w:pPr>
      <w:r w:rsidRPr="00446D0F">
        <w:rPr>
          <w:b/>
          <w:bCs/>
          <w:iCs/>
          <w:lang w:val="fr-FR"/>
        </w:rPr>
        <w:t>Figure I.</w:t>
      </w:r>
      <w:r w:rsidR="00823DE8">
        <w:rPr>
          <w:b/>
          <w:bCs/>
          <w:iCs/>
          <w:lang w:val="fr-FR"/>
        </w:rPr>
        <w:t>7</w:t>
      </w:r>
      <w:r w:rsidRPr="00446D0F">
        <w:rPr>
          <w:iCs/>
          <w:lang w:val="fr-FR"/>
        </w:rPr>
        <w:t>.  Mécanisme générale de la polymérisation radicalaire</w:t>
      </w:r>
    </w:p>
    <w:p w:rsidR="00B779E5" w:rsidRPr="00EA1BA8" w:rsidRDefault="00B779E5" w:rsidP="00EA1BA8">
      <w:pPr>
        <w:autoSpaceDE w:val="0"/>
        <w:autoSpaceDN w:val="0"/>
        <w:adjustRightInd w:val="0"/>
        <w:snapToGrid w:val="0"/>
        <w:spacing w:line="360" w:lineRule="auto"/>
        <w:jc w:val="both"/>
        <w:rPr>
          <w:lang w:val="fr-FR"/>
        </w:rPr>
      </w:pPr>
      <w:r w:rsidRPr="00EA1BA8">
        <w:rPr>
          <w:lang w:val="fr-FR"/>
        </w:rPr>
        <w:lastRenderedPageBreak/>
        <w:t>A</w:t>
      </w:r>
      <w:r w:rsidRPr="00EA1BA8">
        <w:rPr>
          <w:b/>
          <w:bCs/>
          <w:lang w:val="fr-FR"/>
        </w:rPr>
        <w:t>∙</w:t>
      </w:r>
      <w:r w:rsidRPr="00EA1BA8">
        <w:rPr>
          <w:lang w:val="fr-FR"/>
        </w:rPr>
        <w:t xml:space="preserve"> est l’espèce active produite par photo-décomposition de l'amorceur.    </w:t>
      </w:r>
    </w:p>
    <w:p w:rsidR="00B779E5" w:rsidRPr="00EA1BA8" w:rsidRDefault="00B779E5" w:rsidP="00EA1BA8">
      <w:pPr>
        <w:autoSpaceDE w:val="0"/>
        <w:autoSpaceDN w:val="0"/>
        <w:adjustRightInd w:val="0"/>
        <w:snapToGrid w:val="0"/>
        <w:spacing w:line="360" w:lineRule="auto"/>
        <w:jc w:val="both"/>
        <w:rPr>
          <w:lang w:val="fr-FR"/>
        </w:rPr>
      </w:pPr>
    </w:p>
    <w:p w:rsidR="00B779E5" w:rsidRPr="00EA1BA8" w:rsidRDefault="00B779E5" w:rsidP="00EA1BA8">
      <w:pPr>
        <w:autoSpaceDE w:val="0"/>
        <w:autoSpaceDN w:val="0"/>
        <w:adjustRightInd w:val="0"/>
        <w:snapToGrid w:val="0"/>
        <w:spacing w:line="360" w:lineRule="auto"/>
        <w:ind w:firstLine="708"/>
        <w:jc w:val="both"/>
        <w:rPr>
          <w:lang w:val="fr-FR"/>
        </w:rPr>
      </w:pPr>
      <w:r w:rsidRPr="00EA1BA8">
        <w:rPr>
          <w:lang w:val="fr-FR"/>
        </w:rPr>
        <w:t>On peut souligner que l'étape de l'amorçage, la formation des radicaux à partir de photo-amorceur sont différentes de la polymérisation thermique. Les radicaux peuvent être divisés en deux groupes selon la manière dont les espèces actives sont générées :</w:t>
      </w:r>
    </w:p>
    <w:p w:rsidR="00B779E5" w:rsidRPr="00EA1BA8" w:rsidRDefault="00B779E5" w:rsidP="00EA1BA8">
      <w:pPr>
        <w:numPr>
          <w:ilvl w:val="0"/>
          <w:numId w:val="16"/>
        </w:numPr>
        <w:spacing w:line="360" w:lineRule="auto"/>
        <w:jc w:val="both"/>
        <w:rPr>
          <w:lang w:val="fr-FR"/>
        </w:rPr>
      </w:pPr>
      <w:r w:rsidRPr="00EA1BA8">
        <w:rPr>
          <w:lang w:val="fr-FR"/>
        </w:rPr>
        <w:t xml:space="preserve">Par photolyse mono-moléculaire si les radicaux sont générés par une scission intramoléculaire; </w:t>
      </w:r>
    </w:p>
    <w:p w:rsidR="00B779E5" w:rsidRPr="00EA1BA8" w:rsidRDefault="00B779E5" w:rsidP="00EA1BA8">
      <w:pPr>
        <w:numPr>
          <w:ilvl w:val="0"/>
          <w:numId w:val="16"/>
        </w:numPr>
        <w:spacing w:line="360" w:lineRule="auto"/>
        <w:jc w:val="both"/>
        <w:rPr>
          <w:lang w:val="fr-FR"/>
        </w:rPr>
      </w:pPr>
      <w:r w:rsidRPr="00EA1BA8">
        <w:rPr>
          <w:lang w:val="fr-FR"/>
        </w:rPr>
        <w:t xml:space="preserve">Par photo-réduction puis arrachement de proton, si les radicaux sont générés par l'abstraction d'un atome de d'hydrogène à partir d'une molécule donneur selon le mécanisme suivant : </w:t>
      </w:r>
    </w:p>
    <w:p w:rsidR="00B779E5" w:rsidRPr="00EA1BA8" w:rsidRDefault="00B779E5" w:rsidP="00EA1BA8">
      <w:pPr>
        <w:spacing w:before="45" w:line="360" w:lineRule="auto"/>
        <w:jc w:val="both"/>
        <w:rPr>
          <w:lang w:val="fr-FR"/>
        </w:rPr>
      </w:pPr>
    </w:p>
    <w:p w:rsidR="00B779E5" w:rsidRPr="00EA1BA8" w:rsidRDefault="00B779E5" w:rsidP="00EA1BA8">
      <w:pPr>
        <w:spacing w:before="45" w:line="360" w:lineRule="auto"/>
        <w:jc w:val="center"/>
        <w:rPr>
          <w:b/>
          <w:lang w:val="en-GB"/>
        </w:rPr>
      </w:pPr>
      <w:r w:rsidRPr="00EA1BA8">
        <w:rPr>
          <w:b/>
          <w:lang w:val="en-GB"/>
        </w:rPr>
        <w:t>A-B*→ A∙ + B∙                               A* + RH → AH∙ + R∙</w:t>
      </w:r>
    </w:p>
    <w:p w:rsidR="00B779E5" w:rsidRPr="00EA1BA8" w:rsidRDefault="00B779E5" w:rsidP="00EA1BA8">
      <w:pPr>
        <w:spacing w:before="45" w:line="360" w:lineRule="auto"/>
        <w:rPr>
          <w:lang w:val="fr-FR"/>
        </w:rPr>
      </w:pPr>
      <w:r w:rsidRPr="00BD0826">
        <w:t xml:space="preserve">                      </w:t>
      </w:r>
      <w:r w:rsidRPr="00EA1BA8">
        <w:rPr>
          <w:lang w:val="fr-FR"/>
        </w:rPr>
        <w:t>Photolyse mono-moléculaire          photo-réduction puis arrachement de proton</w:t>
      </w:r>
      <w:r w:rsidRPr="00EA1BA8">
        <w:rPr>
          <w:highlight w:val="cyan"/>
          <w:lang w:val="fr-FR"/>
        </w:rPr>
        <w:t xml:space="preserve"> </w:t>
      </w:r>
    </w:p>
    <w:p w:rsidR="00B779E5" w:rsidRPr="00EA1BA8" w:rsidRDefault="00B779E5" w:rsidP="00EA1BA8">
      <w:pPr>
        <w:spacing w:before="45" w:line="360" w:lineRule="auto"/>
        <w:jc w:val="both"/>
        <w:rPr>
          <w:lang w:val="fr-FR"/>
        </w:rPr>
      </w:pPr>
    </w:p>
    <w:p w:rsidR="00B779E5" w:rsidRPr="00EA1BA8" w:rsidRDefault="00B779E5" w:rsidP="00283F70">
      <w:pPr>
        <w:spacing w:line="360" w:lineRule="auto"/>
        <w:ind w:firstLine="708"/>
        <w:jc w:val="both"/>
        <w:rPr>
          <w:lang w:val="fr-FR"/>
        </w:rPr>
      </w:pPr>
      <w:r w:rsidRPr="00EA1BA8">
        <w:rPr>
          <w:lang w:val="fr-FR"/>
        </w:rPr>
        <w:t>Les classes principales de systèmes réactifs qui peuvent être polymérisés en polymérisation radicalaire sont: les monomères acrylates et méthacrylate, les résines polyester insaturées. Les monomères acrylates et méthacrylate sont de loin les plus utilisés dans l'industrie parce qu’ils sont très réactifs et peuvent être utilisées pour créer une grande variété de polymères réticulés avec des propriétés bien définies. Leur polymérisation est très rapide au début, mais ralentit progressivement lorsque la gélification se produisent ; pour cette raison, ils restent toujours des insaturations résiduelles qui ne sont pas piégées dans le réseau de polymère. Ils peuvent être divisés en oligomères fonctionnalisés et monomères mono ou polyfonctionnels. Les plus importants monomères sont: le diéthylène glycol diacrylate,  le hexanediol diacrylate, le trimethylolpropane triacrylate et le poly propylène-glycol-diacrylates (PPGDA).</w:t>
      </w:r>
    </w:p>
    <w:p w:rsidR="00B779E5" w:rsidRPr="00EA1BA8" w:rsidRDefault="00B779E5" w:rsidP="00EA1BA8">
      <w:pPr>
        <w:spacing w:line="360" w:lineRule="auto"/>
        <w:ind w:firstLine="708"/>
        <w:jc w:val="both"/>
        <w:rPr>
          <w:lang w:val="fr-FR"/>
        </w:rPr>
      </w:pPr>
    </w:p>
    <w:p w:rsidR="00B779E5" w:rsidRPr="00EA1BA8" w:rsidRDefault="00B779E5" w:rsidP="004A534F">
      <w:pPr>
        <w:spacing w:line="360" w:lineRule="auto"/>
        <w:jc w:val="both"/>
        <w:rPr>
          <w:rtl/>
          <w:lang w:val="fr-FR"/>
        </w:rPr>
      </w:pPr>
      <w:r w:rsidRPr="00EA1BA8">
        <w:rPr>
          <w:lang w:val="fr-FR"/>
        </w:rPr>
        <w:t>Les avantages plus importants des formulations à base d’acrylates sont la réactivité élevée et la viscosité réglable. Les oligomères acrylate ont une viscosité plus grande et une réactivité plus faible que les monomères, mais ils garantissent un large éventail des propriétés du matériau. Par conséquent, les formulations UV contiennent généralement des monomères comme diluants réactifs et d'oligomères comme liants</w:t>
      </w:r>
      <w:r w:rsidR="00992C10" w:rsidRPr="00446D0F">
        <w:rPr>
          <w:lang w:val="fr-FR"/>
        </w:rPr>
        <w:t>[</w:t>
      </w:r>
      <w:r w:rsidR="00992C10" w:rsidRPr="00446D0F">
        <w:rPr>
          <w:rFonts w:hint="cs"/>
          <w:rtl/>
          <w:lang w:val="fr-FR"/>
        </w:rPr>
        <w:t>2</w:t>
      </w:r>
      <w:r w:rsidR="00992C10">
        <w:rPr>
          <w:lang w:val="fr-FR"/>
        </w:rPr>
        <w:t>8</w:t>
      </w:r>
      <w:r w:rsidR="004A534F">
        <w:rPr>
          <w:lang w:val="fr-FR"/>
        </w:rPr>
        <w:t>,</w:t>
      </w:r>
      <w:r w:rsidR="00992C10" w:rsidRPr="00446D0F">
        <w:rPr>
          <w:rFonts w:hint="cs"/>
          <w:rtl/>
          <w:lang w:val="fr-FR"/>
        </w:rPr>
        <w:t>2</w:t>
      </w:r>
      <w:r w:rsidR="00992C10">
        <w:rPr>
          <w:lang w:val="fr-FR"/>
        </w:rPr>
        <w:t>9</w:t>
      </w:r>
      <w:r w:rsidR="00992C10" w:rsidRPr="00446D0F">
        <w:rPr>
          <w:lang w:val="fr-FR"/>
        </w:rPr>
        <w:t>].</w:t>
      </w:r>
    </w:p>
    <w:p w:rsidR="00B779E5" w:rsidRDefault="00B779E5" w:rsidP="00EA1BA8">
      <w:pPr>
        <w:spacing w:line="360" w:lineRule="auto"/>
        <w:rPr>
          <w:b/>
          <w:bCs/>
          <w:lang w:val="fr-FR"/>
        </w:rPr>
      </w:pPr>
    </w:p>
    <w:p w:rsidR="00407B48" w:rsidRDefault="00407B48" w:rsidP="00EA1BA8">
      <w:pPr>
        <w:spacing w:line="360" w:lineRule="auto"/>
        <w:rPr>
          <w:b/>
          <w:bCs/>
          <w:lang w:val="fr-FR"/>
        </w:rPr>
      </w:pPr>
    </w:p>
    <w:p w:rsidR="00407B48" w:rsidRPr="00EA1BA8" w:rsidRDefault="00407B48" w:rsidP="00EA1BA8">
      <w:pPr>
        <w:spacing w:line="360" w:lineRule="auto"/>
        <w:rPr>
          <w:b/>
          <w:bCs/>
          <w:rtl/>
          <w:lang w:val="fr-FR"/>
        </w:rPr>
      </w:pPr>
    </w:p>
    <w:p w:rsidR="000E2DDC" w:rsidRPr="00EA1BA8" w:rsidRDefault="00DC2574" w:rsidP="004A534F">
      <w:pPr>
        <w:spacing w:line="360" w:lineRule="auto"/>
        <w:rPr>
          <w:b/>
          <w:bCs/>
          <w:sz w:val="28"/>
          <w:szCs w:val="28"/>
          <w:lang w:val="fr-FR"/>
        </w:rPr>
      </w:pPr>
      <w:r w:rsidRPr="00EA1BA8">
        <w:rPr>
          <w:b/>
          <w:bCs/>
          <w:sz w:val="28"/>
          <w:szCs w:val="28"/>
          <w:lang w:val="fr-FR"/>
        </w:rPr>
        <w:lastRenderedPageBreak/>
        <w:t>I</w:t>
      </w:r>
      <w:r w:rsidR="00F94E6A" w:rsidRPr="00EA1BA8">
        <w:rPr>
          <w:b/>
          <w:bCs/>
          <w:sz w:val="28"/>
          <w:szCs w:val="28"/>
          <w:lang w:val="fr-FR"/>
        </w:rPr>
        <w:t>.</w:t>
      </w:r>
      <w:r w:rsidR="00807256" w:rsidRPr="00EA1BA8">
        <w:rPr>
          <w:b/>
          <w:bCs/>
          <w:sz w:val="28"/>
          <w:szCs w:val="28"/>
          <w:rtl/>
          <w:lang w:val="fr-FR"/>
        </w:rPr>
        <w:t>5</w:t>
      </w:r>
      <w:r w:rsidR="004A534F">
        <w:rPr>
          <w:b/>
          <w:bCs/>
          <w:sz w:val="28"/>
          <w:szCs w:val="28"/>
          <w:lang w:val="fr-FR"/>
        </w:rPr>
        <w:t>.</w:t>
      </w:r>
      <w:r w:rsidR="008E49E0" w:rsidRPr="00EA1BA8">
        <w:rPr>
          <w:b/>
          <w:bCs/>
          <w:sz w:val="28"/>
          <w:szCs w:val="28"/>
          <w:lang w:val="fr-FR"/>
        </w:rPr>
        <w:t xml:space="preserve"> </w:t>
      </w:r>
      <w:r w:rsidR="00842FD7" w:rsidRPr="00EA1BA8">
        <w:rPr>
          <w:b/>
          <w:bCs/>
          <w:sz w:val="28"/>
          <w:szCs w:val="28"/>
          <w:lang w:val="fr-FR"/>
        </w:rPr>
        <w:t>Les c</w:t>
      </w:r>
      <w:r w:rsidR="004D06A7" w:rsidRPr="00EA1BA8">
        <w:rPr>
          <w:b/>
          <w:bCs/>
          <w:sz w:val="28"/>
          <w:szCs w:val="28"/>
          <w:lang w:val="fr-FR"/>
        </w:rPr>
        <w:t>ristaux liquides</w:t>
      </w:r>
      <w:r w:rsidR="0006236D">
        <w:rPr>
          <w:rFonts w:hint="cs"/>
          <w:b/>
          <w:bCs/>
          <w:sz w:val="28"/>
          <w:szCs w:val="28"/>
          <w:rtl/>
          <w:lang w:val="fr-FR"/>
        </w:rPr>
        <w:t>:</w:t>
      </w:r>
      <w:r w:rsidR="004D06A7" w:rsidRPr="00EA1BA8">
        <w:rPr>
          <w:b/>
          <w:bCs/>
          <w:sz w:val="28"/>
          <w:szCs w:val="28"/>
          <w:lang w:val="fr-FR"/>
        </w:rPr>
        <w:t xml:space="preserve"> </w:t>
      </w:r>
    </w:p>
    <w:p w:rsidR="007D051D" w:rsidRPr="00446D0F" w:rsidRDefault="00052841" w:rsidP="00916641">
      <w:pPr>
        <w:pStyle w:val="Texte"/>
        <w:ind w:firstLine="567"/>
      </w:pPr>
      <w:r w:rsidRPr="00446D0F">
        <w:t xml:space="preserve">Découvert il y a plus de cent </w:t>
      </w:r>
      <w:r w:rsidR="007D4C77" w:rsidRPr="00446D0F">
        <w:t xml:space="preserve">vingt </w:t>
      </w:r>
      <w:r w:rsidRPr="00446D0F">
        <w:t xml:space="preserve">ans (1888), </w:t>
      </w:r>
      <w:r w:rsidR="00BC197B" w:rsidRPr="00446D0F">
        <w:t>l</w:t>
      </w:r>
      <w:r w:rsidR="008F246E" w:rsidRPr="00446D0F">
        <w:t>es cristaux liquides (CL) sont définis comme une classe de matériaux anisotropes, c’est-à-dire, que leurs propriétés sont dépendantes de la direction dans laquelle elles sont mesurées.</w:t>
      </w:r>
      <w:r w:rsidR="00711B53" w:rsidRPr="00446D0F">
        <w:t xml:space="preserve"> Les CL sont des</w:t>
      </w:r>
      <w:r w:rsidR="00711B53" w:rsidRPr="00446D0F">
        <w:rPr>
          <w:b/>
          <w:bCs/>
        </w:rPr>
        <w:t xml:space="preserve"> </w:t>
      </w:r>
      <w:r w:rsidR="00711B53" w:rsidRPr="00446D0F">
        <w:t>molécules qui se comportent à la fois comme un cristal et comme un liquide, selon leur fluidité, leur ordre et leurs transitions de phases respectives</w:t>
      </w:r>
      <w:r w:rsidR="00FD5B15" w:rsidRPr="00446D0F">
        <w:t xml:space="preserve">. </w:t>
      </w:r>
      <w:r w:rsidR="005A6A67" w:rsidRPr="00446D0F">
        <w:t>Ces transitions font apparaître des états dont les propriétés physico-chimiques sont intermédiaires entre le cristal et le liquide [</w:t>
      </w:r>
      <w:r w:rsidR="005E7AC8" w:rsidRPr="00446D0F">
        <w:rPr>
          <w:rFonts w:hint="cs"/>
          <w:rtl/>
        </w:rPr>
        <w:t>28</w:t>
      </w:r>
      <w:r w:rsidR="005A6A67" w:rsidRPr="00446D0F">
        <w:t>,</w:t>
      </w:r>
      <w:r w:rsidR="005E7AC8" w:rsidRPr="00446D0F">
        <w:rPr>
          <w:rFonts w:hint="cs"/>
          <w:rtl/>
        </w:rPr>
        <w:t>29</w:t>
      </w:r>
      <w:r w:rsidR="005A6A67" w:rsidRPr="00446D0F">
        <w:t xml:space="preserve">]. Ces </w:t>
      </w:r>
      <w:r w:rsidR="000351F7" w:rsidRPr="00446D0F">
        <w:t>états baptisés CL</w:t>
      </w:r>
      <w:r w:rsidR="005A6A67" w:rsidRPr="00446D0F">
        <w:t xml:space="preserve"> sont aussi appelés mésophases (ou phases). Les composés cristaux liquides sont appelés mésogènes et présentent un ou plusieurs états intermédiaires entre le solide cristallin, caractérisé par un ordre à longue distance, et le liquide, où il n’existe aucun ordre.</w:t>
      </w:r>
      <w:r w:rsidR="00246AFE" w:rsidRPr="00446D0F">
        <w:t xml:space="preserve"> L'ordre moléculaire présent dans les CL est le facteur déterminant pour leurs propriétés anisotropes. Généralement, ce sont des molécules formées par des groupements aromatiques et par des chaînes alkylées linéaires. Il existe plusieurs catégories de CL.</w:t>
      </w:r>
      <w:r w:rsidR="00E3400E" w:rsidRPr="00446D0F">
        <w:t xml:space="preserve"> </w:t>
      </w:r>
      <w:r w:rsidR="000F6BEC" w:rsidRPr="00446D0F">
        <w:t>Les différentes catégories comprennent, entre autres, les CL nématiques, smectiques et cholestériques.</w:t>
      </w:r>
      <w:r w:rsidR="00DD13B0" w:rsidRPr="00446D0F">
        <w:t xml:space="preserve"> </w:t>
      </w:r>
      <w:r w:rsidR="003B75E1" w:rsidRPr="00446D0F">
        <w:t xml:space="preserve">Les deux principaux types de CL sont </w:t>
      </w:r>
      <w:r w:rsidR="00DD13B0" w:rsidRPr="00446D0F">
        <w:t>nématiques et sm</w:t>
      </w:r>
      <w:r w:rsidR="003B75E1" w:rsidRPr="00446D0F">
        <w:t xml:space="preserve">ectique. Pour chacune de ces catégories de CL, on peut définir un axe le long duquel les molécules CL sont orientées et positionnées. Cet axe particulier est </w:t>
      </w:r>
      <w:r w:rsidR="00DD13B0" w:rsidRPr="00446D0F">
        <w:t>appelé</w:t>
      </w:r>
      <w:r w:rsidR="003B75E1" w:rsidRPr="00446D0F">
        <w:t xml:space="preserve"> directeur d'orientation des CL et correspo</w:t>
      </w:r>
      <w:r w:rsidR="00FE1FE3" w:rsidRPr="00446D0F">
        <w:t>nd à la direction moyenne de alignement</w:t>
      </w:r>
      <w:r w:rsidR="003B75E1" w:rsidRPr="00446D0F">
        <w:t xml:space="preserve"> des molécules CL [</w:t>
      </w:r>
      <w:r w:rsidR="005E7AC8" w:rsidRPr="00446D0F">
        <w:rPr>
          <w:rFonts w:hint="cs"/>
          <w:rtl/>
        </w:rPr>
        <w:t>30</w:t>
      </w:r>
      <w:r w:rsidR="00DD13B0" w:rsidRPr="00446D0F">
        <w:t>]</w:t>
      </w:r>
      <w:r w:rsidR="003B75E1" w:rsidRPr="00446D0F">
        <w:t>.</w:t>
      </w:r>
      <w:r w:rsidR="007D051D" w:rsidRPr="00446D0F">
        <w:t xml:space="preserve"> </w:t>
      </w:r>
      <w:r w:rsidR="00965862" w:rsidRPr="00446D0F">
        <w:t>O</w:t>
      </w:r>
      <w:r w:rsidR="00DA38E3" w:rsidRPr="00446D0F">
        <w:t>n</w:t>
      </w:r>
      <w:r w:rsidR="00965862" w:rsidRPr="00446D0F">
        <w:t xml:space="preserve"> </w:t>
      </w:r>
      <w:r w:rsidR="00DA38E3" w:rsidRPr="00446D0F">
        <w:t xml:space="preserve"> distingue </w:t>
      </w:r>
      <w:r w:rsidR="00965862" w:rsidRPr="00446D0F">
        <w:t xml:space="preserve">aussi </w:t>
      </w:r>
      <w:r w:rsidR="00DA38E3" w:rsidRPr="00446D0F">
        <w:t xml:space="preserve">deux grands types de </w:t>
      </w:r>
      <w:r w:rsidR="0050605E" w:rsidRPr="00446D0F">
        <w:t xml:space="preserve">CL </w:t>
      </w:r>
      <w:r w:rsidR="00965862" w:rsidRPr="00446D0F">
        <w:t xml:space="preserve">suivant la voie de réalisation de la transition </w:t>
      </w:r>
      <w:r w:rsidR="00DA38E3" w:rsidRPr="00446D0F">
        <w:t>[</w:t>
      </w:r>
      <w:r w:rsidR="005E7AC8" w:rsidRPr="00446D0F">
        <w:rPr>
          <w:rFonts w:hint="cs"/>
          <w:rtl/>
        </w:rPr>
        <w:t>31</w:t>
      </w:r>
      <w:r w:rsidR="00962C2B">
        <w:t>,</w:t>
      </w:r>
      <w:r w:rsidR="005E7AC8" w:rsidRPr="00446D0F">
        <w:rPr>
          <w:rFonts w:hint="cs"/>
          <w:rtl/>
        </w:rPr>
        <w:t>32</w:t>
      </w:r>
      <w:r w:rsidR="00DA38E3" w:rsidRPr="00446D0F">
        <w:t xml:space="preserve">]. </w:t>
      </w:r>
      <w:r w:rsidR="007D051D" w:rsidRPr="00446D0F">
        <w:t xml:space="preserve">Lorsque les transitions entre mésophases sont réalisées par voie thermique, les </w:t>
      </w:r>
      <w:r w:rsidR="0050605E" w:rsidRPr="00446D0F">
        <w:t>CL</w:t>
      </w:r>
      <w:r w:rsidR="007D051D" w:rsidRPr="00446D0F">
        <w:t xml:space="preserve"> sont thermotropes. Si les transitions sont induites par une variation de la concentration d’une solution, les </w:t>
      </w:r>
      <w:r w:rsidR="0050605E" w:rsidRPr="00446D0F">
        <w:t>CL</w:t>
      </w:r>
      <w:r w:rsidR="007D051D" w:rsidRPr="00446D0F">
        <w:t xml:space="preserve"> sont appelés lyotropes.</w:t>
      </w:r>
    </w:p>
    <w:p w:rsidR="00644FCC" w:rsidRPr="00446D0F" w:rsidRDefault="00644FCC" w:rsidP="00DF2271">
      <w:pPr>
        <w:pStyle w:val="Texte"/>
        <w:ind w:firstLine="567"/>
      </w:pPr>
      <w:r w:rsidRPr="00446D0F">
        <w:t>Les différentes mésophases se caractérisent par l'ordre d'orientation et de position des molécules (</w:t>
      </w:r>
      <w:r w:rsidR="0009754B" w:rsidRPr="00446D0F">
        <w:t>Figure I.</w:t>
      </w:r>
      <w:r w:rsidR="00DF2271">
        <w:t>8</w:t>
      </w:r>
      <w:r w:rsidRPr="00446D0F">
        <w:t>)</w:t>
      </w:r>
      <w:r w:rsidR="000159D7" w:rsidRPr="00446D0F">
        <w:t>.</w:t>
      </w:r>
    </w:p>
    <w:p w:rsidR="00687A3A" w:rsidRPr="00446D0F" w:rsidRDefault="00687A3A" w:rsidP="00EA1BA8">
      <w:pPr>
        <w:pStyle w:val="Texte"/>
        <w:numPr>
          <w:ilvl w:val="0"/>
          <w:numId w:val="4"/>
        </w:numPr>
      </w:pPr>
      <w:r w:rsidRPr="00446D0F">
        <w:t xml:space="preserve">Mésophase nématique : Les molécules s’orientent en moyenne le long d’une direction </w:t>
      </w:r>
      <w:r w:rsidRPr="00446D0F">
        <w:rPr>
          <w:b/>
        </w:rPr>
        <w:t>n</w:t>
      </w:r>
      <w:r w:rsidRPr="00446D0F">
        <w:t xml:space="preserve"> (ou –</w:t>
      </w:r>
      <w:r w:rsidRPr="00446D0F">
        <w:rPr>
          <w:b/>
        </w:rPr>
        <w:t>n</w:t>
      </w:r>
      <w:r w:rsidRPr="00446D0F">
        <w:t>) sans ordre de position. Leurs centres de gravité sont répartis statistiquement comme dans un liquide et le matériau est fluide</w:t>
      </w:r>
      <w:r w:rsidR="00221CCF" w:rsidRPr="00446D0F">
        <w:t>[7].</w:t>
      </w:r>
    </w:p>
    <w:p w:rsidR="002D4345" w:rsidRPr="00EA1BA8" w:rsidRDefault="005A73DB" w:rsidP="00EA1BA8">
      <w:pPr>
        <w:pStyle w:val="Texte"/>
        <w:ind w:left="709" w:firstLine="0"/>
        <w:jc w:val="center"/>
      </w:pPr>
      <w:r>
        <w:rPr>
          <w:noProof/>
        </w:rPr>
        <w:lastRenderedPageBreak/>
        <w:drawing>
          <wp:inline distT="0" distB="0" distL="0" distR="0">
            <wp:extent cx="5552440" cy="276542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552440" cy="2765425"/>
                    </a:xfrm>
                    <a:prstGeom prst="rect">
                      <a:avLst/>
                    </a:prstGeom>
                    <a:noFill/>
                    <a:ln w="9525">
                      <a:noFill/>
                      <a:miter lim="800000"/>
                      <a:headEnd/>
                      <a:tailEnd/>
                    </a:ln>
                  </pic:spPr>
                </pic:pic>
              </a:graphicData>
            </a:graphic>
          </wp:inline>
        </w:drawing>
      </w:r>
    </w:p>
    <w:p w:rsidR="002D4345" w:rsidRPr="00C3368F" w:rsidRDefault="002D4345" w:rsidP="00823DE8">
      <w:pPr>
        <w:pStyle w:val="TitreFigure"/>
        <w:spacing w:line="360" w:lineRule="auto"/>
        <w:rPr>
          <w:i w:val="0"/>
          <w:iCs/>
        </w:rPr>
      </w:pPr>
      <w:r w:rsidRPr="00C3368F">
        <w:rPr>
          <w:b/>
          <w:bCs/>
          <w:i w:val="0"/>
          <w:iCs/>
        </w:rPr>
        <w:t>Figure I.</w:t>
      </w:r>
      <w:r w:rsidR="00823DE8">
        <w:rPr>
          <w:b/>
          <w:bCs/>
          <w:i w:val="0"/>
          <w:iCs/>
        </w:rPr>
        <w:t>8</w:t>
      </w:r>
      <w:r w:rsidRPr="00C3368F">
        <w:rPr>
          <w:b/>
          <w:bCs/>
          <w:i w:val="0"/>
          <w:iCs/>
        </w:rPr>
        <w:t xml:space="preserve"> : </w:t>
      </w:r>
      <w:r w:rsidRPr="00C3368F">
        <w:rPr>
          <w:rStyle w:val="TitreFigureCar"/>
          <w:iCs/>
        </w:rPr>
        <w:t>Organisation des cristaux liquides dans les principales mésophases</w:t>
      </w:r>
    </w:p>
    <w:p w:rsidR="00475B99" w:rsidRPr="00446D0F" w:rsidRDefault="00475B99" w:rsidP="00DF2271">
      <w:pPr>
        <w:pStyle w:val="puces"/>
        <w:numPr>
          <w:ilvl w:val="0"/>
          <w:numId w:val="0"/>
        </w:numPr>
        <w:ind w:left="709"/>
        <w:rPr>
          <w:rtl/>
        </w:rPr>
      </w:pPr>
      <w:r w:rsidRPr="00446D0F">
        <w:t>C'est la phase la moins ordonnée où les molécules ont simplement tendance à s’aligner parallèlement les unes aux autres. Les molécules présentent, en moyenne, un</w:t>
      </w:r>
      <w:r w:rsidRPr="00446D0F">
        <w:rPr>
          <w:rtl/>
          <w:lang w:bidi="ar-DZ"/>
        </w:rPr>
        <w:t xml:space="preserve"> </w:t>
      </w:r>
      <w:r w:rsidRPr="00446D0F">
        <w:t>ordre d’orientation de leur grand axe (Figure I.</w:t>
      </w:r>
      <w:r w:rsidR="00DF2271">
        <w:t>9</w:t>
      </w:r>
      <w:r w:rsidRPr="00446D0F">
        <w:t>) [</w:t>
      </w:r>
      <w:r w:rsidR="005E7AC8" w:rsidRPr="00446D0F">
        <w:rPr>
          <w:rFonts w:hint="cs"/>
          <w:rtl/>
        </w:rPr>
        <w:t>33</w:t>
      </w:r>
      <w:r w:rsidRPr="00446D0F">
        <w:t>]. Dans l’état nématique, les molécules ont une orientation à peu près unidirectionnelle</w:t>
      </w:r>
      <w:r w:rsidR="004A534F">
        <w:t>, c’est un ordre orientationnel</w:t>
      </w:r>
      <w:r w:rsidRPr="00446D0F">
        <w:t>[</w:t>
      </w:r>
      <w:r w:rsidR="00D71772" w:rsidRPr="00446D0F">
        <w:t>13</w:t>
      </w:r>
      <w:r w:rsidRPr="00446D0F">
        <w:t xml:space="preserve">]. </w:t>
      </w:r>
    </w:p>
    <w:p w:rsidR="00475B99" w:rsidRPr="00EA1BA8" w:rsidRDefault="00E52141" w:rsidP="00E52141">
      <w:pPr>
        <w:pStyle w:val="puces"/>
        <w:numPr>
          <w:ilvl w:val="0"/>
          <w:numId w:val="0"/>
        </w:numPr>
        <w:ind w:left="709"/>
        <w:jc w:val="center"/>
        <w:rPr>
          <w:rtl/>
        </w:rPr>
      </w:pPr>
      <w:r>
        <w:rPr>
          <w:noProof/>
        </w:rPr>
        <w:drawing>
          <wp:inline distT="0" distB="0" distL="0" distR="0">
            <wp:extent cx="1934108" cy="1382572"/>
            <wp:effectExtent l="19050" t="0" r="8992" b="0"/>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933860" cy="1382395"/>
                    </a:xfrm>
                    <a:prstGeom prst="rect">
                      <a:avLst/>
                    </a:prstGeom>
                    <a:noFill/>
                    <a:ln w="9525">
                      <a:noFill/>
                      <a:miter lim="800000"/>
                      <a:headEnd/>
                      <a:tailEnd/>
                    </a:ln>
                  </pic:spPr>
                </pic:pic>
              </a:graphicData>
            </a:graphic>
          </wp:inline>
        </w:drawing>
      </w:r>
      <w:r>
        <w:rPr>
          <w:noProof/>
        </w:rPr>
        <w:drawing>
          <wp:inline distT="0" distB="0" distL="0" distR="0">
            <wp:extent cx="1187958" cy="1433779"/>
            <wp:effectExtent l="19050" t="0" r="0" b="0"/>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188034" cy="1433870"/>
                    </a:xfrm>
                    <a:prstGeom prst="rect">
                      <a:avLst/>
                    </a:prstGeom>
                    <a:noFill/>
                    <a:ln w="9525">
                      <a:noFill/>
                      <a:miter lim="800000"/>
                      <a:headEnd/>
                      <a:tailEnd/>
                    </a:ln>
                  </pic:spPr>
                </pic:pic>
              </a:graphicData>
            </a:graphic>
          </wp:inline>
        </w:drawing>
      </w:r>
    </w:p>
    <w:p w:rsidR="00475B99" w:rsidRPr="00C3368F" w:rsidRDefault="00475B99" w:rsidP="00823DE8">
      <w:pPr>
        <w:pStyle w:val="puces"/>
        <w:numPr>
          <w:ilvl w:val="0"/>
          <w:numId w:val="0"/>
        </w:numPr>
        <w:ind w:left="709"/>
        <w:jc w:val="center"/>
        <w:rPr>
          <w:color w:val="FF0000"/>
          <w:rtl/>
        </w:rPr>
      </w:pPr>
      <w:r w:rsidRPr="00C3368F">
        <w:rPr>
          <w:b/>
          <w:bCs/>
        </w:rPr>
        <w:t>Figure I.</w:t>
      </w:r>
      <w:r w:rsidR="00823DE8">
        <w:rPr>
          <w:b/>
          <w:bCs/>
        </w:rPr>
        <w:t>9</w:t>
      </w:r>
      <w:r w:rsidRPr="00C3368F">
        <w:rPr>
          <w:b/>
          <w:bCs/>
        </w:rPr>
        <w:t xml:space="preserve">: </w:t>
      </w:r>
      <w:r w:rsidRPr="00C3368F">
        <w:t>Représentation d'une phase nématique.</w:t>
      </w:r>
    </w:p>
    <w:p w:rsidR="00475B99" w:rsidRPr="00446D0F" w:rsidRDefault="00475B99" w:rsidP="00992C10">
      <w:pPr>
        <w:pStyle w:val="puces"/>
        <w:numPr>
          <w:ilvl w:val="0"/>
          <w:numId w:val="0"/>
        </w:numPr>
        <w:ind w:left="709"/>
      </w:pPr>
      <w:r w:rsidRPr="00446D0F">
        <w:t>Les molécules sont en moyenne parallèles entre elles suivant une direction qui est conventionnellement décrite par un vecteur unité n appelé directeur</w:t>
      </w:r>
      <w:r w:rsidR="004D74A5" w:rsidRPr="00446D0F">
        <w:t xml:space="preserve"> </w:t>
      </w:r>
      <w:r w:rsidRPr="00446D0F">
        <w:t>[</w:t>
      </w:r>
      <w:r w:rsidR="005E7AC8" w:rsidRPr="00446D0F">
        <w:rPr>
          <w:rFonts w:hint="cs"/>
          <w:rtl/>
        </w:rPr>
        <w:t>34</w:t>
      </w:r>
      <w:r w:rsidRPr="00446D0F">
        <w:t>], L’arrangement moléculaire d’un nématique est du type orientationnel. Une phase nématique est un milieu optiquement uni axial, dont l’axe optique est parallèle au directeur; cette phase est centrosymétrique. Avec l’agitation thermique, le directeur fluctue dans le temps et dans l’espace autour d’une direction moyenne</w:t>
      </w:r>
      <w:r w:rsidR="004D74A5" w:rsidRPr="00446D0F">
        <w:t xml:space="preserve"> </w:t>
      </w:r>
      <w:r w:rsidRPr="00446D0F">
        <w:t>[</w:t>
      </w:r>
      <w:r w:rsidR="005E7AC8" w:rsidRPr="00446D0F">
        <w:rPr>
          <w:rFonts w:hint="cs"/>
          <w:rtl/>
        </w:rPr>
        <w:t>35</w:t>
      </w:r>
      <w:r w:rsidRPr="00446D0F">
        <w:t>].</w:t>
      </w:r>
    </w:p>
    <w:p w:rsidR="00475B99" w:rsidRPr="00446D0F" w:rsidRDefault="00475B99" w:rsidP="005E7AC8">
      <w:pPr>
        <w:pStyle w:val="puces"/>
      </w:pPr>
      <w:r w:rsidRPr="00446D0F">
        <w:lastRenderedPageBreak/>
        <w:t>Mésophases smectiques : Ces phases sont les plus proches de l’état solide. Les molécules sont réparties à l’intérieur de plans parallèles qui s’empilent les uns au-dessus des autres. A l’intérieur de chaque couche, les molécules s’orientent selon une direction privilégiée. Si elles sont parallèles à l’axe d’empilement la phase est appelée smectique A, si elles sont inclinées par rapport à cet axe, la phase est appelée smectique C</w:t>
      </w:r>
      <w:r w:rsidR="00221CCF" w:rsidRPr="00446D0F">
        <w:t>[</w:t>
      </w:r>
      <w:r w:rsidR="005E7AC8" w:rsidRPr="00446D0F">
        <w:rPr>
          <w:rFonts w:hint="cs"/>
          <w:rtl/>
        </w:rPr>
        <w:t>28</w:t>
      </w:r>
      <w:r w:rsidR="00221CCF" w:rsidRPr="00446D0F">
        <w:t>]</w:t>
      </w:r>
      <w:r w:rsidRPr="00446D0F">
        <w:t>.</w:t>
      </w:r>
    </w:p>
    <w:p w:rsidR="00475B99" w:rsidRPr="00446D0F" w:rsidRDefault="00475B99" w:rsidP="00DF2271">
      <w:pPr>
        <w:pStyle w:val="puces"/>
        <w:numPr>
          <w:ilvl w:val="0"/>
          <w:numId w:val="0"/>
        </w:numPr>
        <w:ind w:left="709"/>
        <w:rPr>
          <w:rtl/>
        </w:rPr>
      </w:pPr>
      <w:r w:rsidRPr="00446D0F">
        <w:t>Comme dans la phase nématique, les molécules de la phase smectique sont</w:t>
      </w:r>
      <w:r w:rsidRPr="00446D0F">
        <w:rPr>
          <w:rtl/>
          <w:lang w:bidi="ar-DZ"/>
        </w:rPr>
        <w:t xml:space="preserve"> </w:t>
      </w:r>
      <w:r w:rsidRPr="00446D0F">
        <w:t>alignées suivant un même axe directionnel. Contrairement à la phase nématique, elles y</w:t>
      </w:r>
      <w:r w:rsidRPr="00446D0F">
        <w:rPr>
          <w:rtl/>
          <w:lang w:bidi="ar-DZ"/>
        </w:rPr>
        <w:t xml:space="preserve"> </w:t>
      </w:r>
      <w:r w:rsidRPr="00446D0F">
        <w:t>sont arrangées parallèlement les unes aux autres mais en étant regroupées en couches parallèles régulièrement espacées[</w:t>
      </w:r>
      <w:r w:rsidR="005E7AC8" w:rsidRPr="00446D0F">
        <w:rPr>
          <w:rFonts w:hint="cs"/>
          <w:rtl/>
        </w:rPr>
        <w:t>36</w:t>
      </w:r>
      <w:r w:rsidRPr="00446D0F">
        <w:t>]. La phase smectique possède de plus un ordre</w:t>
      </w:r>
      <w:r w:rsidRPr="00446D0F">
        <w:rPr>
          <w:rtl/>
          <w:lang w:bidi="ar-DZ"/>
        </w:rPr>
        <w:t xml:space="preserve"> </w:t>
      </w:r>
      <w:r w:rsidRPr="00446D0F">
        <w:t>positionnel. Plusieurs phases smectiques (ou lamellaires) sont répertoriées dans la</w:t>
      </w:r>
      <w:r w:rsidRPr="00446D0F">
        <w:rPr>
          <w:rtl/>
          <w:lang w:bidi="ar-DZ"/>
        </w:rPr>
        <w:t xml:space="preserve"> </w:t>
      </w:r>
      <w:r w:rsidRPr="00446D0F">
        <w:t>littérature (smectique A, B, C, D, E, F, G, H, I, J, K, O et Q). Nous ne représentons que</w:t>
      </w:r>
      <w:r w:rsidRPr="00446D0F">
        <w:rPr>
          <w:rtl/>
          <w:lang w:bidi="ar-DZ"/>
        </w:rPr>
        <w:t xml:space="preserve"> </w:t>
      </w:r>
      <w:r w:rsidRPr="00446D0F">
        <w:t>les phases smectiques A et C (Figure I.</w:t>
      </w:r>
      <w:r w:rsidR="005526B7" w:rsidRPr="00446D0F">
        <w:t>1</w:t>
      </w:r>
      <w:r w:rsidR="00DF2271">
        <w:t>0</w:t>
      </w:r>
      <w:r w:rsidRPr="00446D0F">
        <w:t>) .</w:t>
      </w:r>
    </w:p>
    <w:p w:rsidR="00475B99" w:rsidRPr="00EA1BA8" w:rsidRDefault="005A73DB" w:rsidP="00EA1BA8">
      <w:pPr>
        <w:pStyle w:val="puces"/>
        <w:numPr>
          <w:ilvl w:val="0"/>
          <w:numId w:val="0"/>
        </w:numPr>
        <w:ind w:left="709"/>
        <w:rPr>
          <w:rtl/>
        </w:rPr>
      </w:pPr>
      <w:r>
        <w:rPr>
          <w:noProof/>
        </w:rPr>
        <w:drawing>
          <wp:inline distT="0" distB="0" distL="0" distR="0">
            <wp:extent cx="5274310" cy="2823845"/>
            <wp:effectExtent l="19050" t="0" r="2540" b="0"/>
            <wp:docPr id="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4"/>
                    <a:srcRect/>
                    <a:stretch>
                      <a:fillRect/>
                    </a:stretch>
                  </pic:blipFill>
                  <pic:spPr bwMode="auto">
                    <a:xfrm>
                      <a:off x="0" y="0"/>
                      <a:ext cx="5274310" cy="2823845"/>
                    </a:xfrm>
                    <a:prstGeom prst="rect">
                      <a:avLst/>
                    </a:prstGeom>
                    <a:noFill/>
                    <a:ln w="9525">
                      <a:noFill/>
                      <a:miter lim="800000"/>
                      <a:headEnd/>
                      <a:tailEnd/>
                    </a:ln>
                  </pic:spPr>
                </pic:pic>
              </a:graphicData>
            </a:graphic>
          </wp:inline>
        </w:drawing>
      </w:r>
    </w:p>
    <w:p w:rsidR="00475B99" w:rsidRPr="00446D0F" w:rsidRDefault="00475B99" w:rsidP="00823DE8">
      <w:pPr>
        <w:pStyle w:val="puces"/>
        <w:numPr>
          <w:ilvl w:val="0"/>
          <w:numId w:val="0"/>
        </w:numPr>
        <w:ind w:left="709"/>
        <w:jc w:val="center"/>
        <w:rPr>
          <w:rtl/>
        </w:rPr>
      </w:pPr>
      <w:r w:rsidRPr="00446D0F">
        <w:rPr>
          <w:b/>
          <w:bCs/>
        </w:rPr>
        <w:t>Figure I.</w:t>
      </w:r>
      <w:r w:rsidR="005526B7" w:rsidRPr="00446D0F">
        <w:rPr>
          <w:b/>
          <w:bCs/>
        </w:rPr>
        <w:t>1</w:t>
      </w:r>
      <w:r w:rsidR="00823DE8">
        <w:rPr>
          <w:b/>
          <w:bCs/>
        </w:rPr>
        <w:t>0</w:t>
      </w:r>
      <w:r w:rsidRPr="00446D0F">
        <w:rPr>
          <w:b/>
          <w:bCs/>
        </w:rPr>
        <w:t xml:space="preserve"> : </w:t>
      </w:r>
      <w:r w:rsidRPr="00446D0F">
        <w:t>Représentation des phases smectique A et smectique C[</w:t>
      </w:r>
      <w:r w:rsidR="005E7AC8" w:rsidRPr="00446D0F">
        <w:rPr>
          <w:rFonts w:hint="cs"/>
          <w:rtl/>
        </w:rPr>
        <w:t>37</w:t>
      </w:r>
      <w:r w:rsidRPr="00446D0F">
        <w:t>,</w:t>
      </w:r>
      <w:r w:rsidR="005E7AC8" w:rsidRPr="00446D0F">
        <w:rPr>
          <w:rFonts w:hint="cs"/>
          <w:rtl/>
        </w:rPr>
        <w:t>38</w:t>
      </w:r>
      <w:r w:rsidRPr="00446D0F">
        <w:t>].</w:t>
      </w:r>
    </w:p>
    <w:p w:rsidR="00475B99" w:rsidRDefault="00475B99" w:rsidP="005E7AC8">
      <w:pPr>
        <w:pStyle w:val="puces"/>
        <w:numPr>
          <w:ilvl w:val="0"/>
          <w:numId w:val="0"/>
        </w:numPr>
        <w:ind w:left="709"/>
      </w:pPr>
      <w:r w:rsidRPr="00446D0F">
        <w:t xml:space="preserve">Dans l’état smectique, les molécules se placent sur des couches parallèles avec une orientation moyenne de leur axe moléculaire parallèle ou incliné d’un certain angle </w:t>
      </w:r>
      <w:r w:rsidRPr="00446D0F">
        <w:rPr>
          <w:lang w:val="en-US"/>
        </w:rPr>
        <w:t>θ</w:t>
      </w:r>
      <w:r w:rsidRPr="00446D0F">
        <w:t xml:space="preserve"> par rapport à la normale aux couches[</w:t>
      </w:r>
      <w:r w:rsidR="005E7AC8" w:rsidRPr="00446D0F">
        <w:rPr>
          <w:rFonts w:hint="cs"/>
          <w:rtl/>
        </w:rPr>
        <w:t>34</w:t>
      </w:r>
      <w:r w:rsidRPr="00446D0F">
        <w:t>].</w:t>
      </w:r>
    </w:p>
    <w:p w:rsidR="00BD0826" w:rsidRDefault="00BD0826" w:rsidP="005E7AC8">
      <w:pPr>
        <w:pStyle w:val="puces"/>
        <w:numPr>
          <w:ilvl w:val="0"/>
          <w:numId w:val="0"/>
        </w:numPr>
        <w:ind w:left="709"/>
      </w:pPr>
    </w:p>
    <w:p w:rsidR="00515376" w:rsidRPr="00446D0F" w:rsidRDefault="00515376" w:rsidP="005E7AC8">
      <w:pPr>
        <w:pStyle w:val="puces"/>
        <w:numPr>
          <w:ilvl w:val="0"/>
          <w:numId w:val="0"/>
        </w:numPr>
        <w:ind w:left="709"/>
      </w:pPr>
    </w:p>
    <w:p w:rsidR="00475B99" w:rsidRPr="00EA1BA8" w:rsidRDefault="00475B99" w:rsidP="00EA1BA8">
      <w:pPr>
        <w:pStyle w:val="puces"/>
        <w:numPr>
          <w:ilvl w:val="0"/>
          <w:numId w:val="25"/>
        </w:numPr>
        <w:rPr>
          <w:b/>
          <w:bCs/>
        </w:rPr>
      </w:pPr>
      <w:r w:rsidRPr="00EA1BA8">
        <w:rPr>
          <w:b/>
          <w:bCs/>
        </w:rPr>
        <w:lastRenderedPageBreak/>
        <w:t>Phase smectique A ou (SA)</w:t>
      </w:r>
      <w:r w:rsidRPr="00EA1BA8">
        <w:rPr>
          <w:b/>
          <w:bCs/>
          <w:rtl/>
        </w:rPr>
        <w:t>:</w:t>
      </w:r>
    </w:p>
    <w:p w:rsidR="00475B99" w:rsidRPr="00446D0F" w:rsidRDefault="00475B99" w:rsidP="005E7AC8">
      <w:pPr>
        <w:pStyle w:val="puces"/>
        <w:numPr>
          <w:ilvl w:val="0"/>
          <w:numId w:val="0"/>
        </w:numPr>
        <w:ind w:left="709"/>
      </w:pPr>
      <w:r w:rsidRPr="00446D0F">
        <w:t>Dans la phase smectique A, la direction de la</w:t>
      </w:r>
      <w:r w:rsidRPr="00446D0F">
        <w:rPr>
          <w:rtl/>
          <w:lang w:bidi="ar-DZ"/>
        </w:rPr>
        <w:t xml:space="preserve"> </w:t>
      </w:r>
      <w:r w:rsidRPr="00446D0F">
        <w:t>couche est parallèle à la normale N</w:t>
      </w:r>
      <w:r w:rsidRPr="00446D0F">
        <w:rPr>
          <w:rtl/>
          <w:lang w:bidi="ar-DZ"/>
        </w:rPr>
        <w:t xml:space="preserve"> </w:t>
      </w:r>
      <w:r w:rsidRPr="00446D0F">
        <w:t>au plan [</w:t>
      </w:r>
      <w:r w:rsidR="005E7AC8" w:rsidRPr="00446D0F">
        <w:rPr>
          <w:rFonts w:hint="cs"/>
          <w:rtl/>
        </w:rPr>
        <w:t>36</w:t>
      </w:r>
      <w:r w:rsidRPr="00446D0F">
        <w:t>,</w:t>
      </w:r>
      <w:r w:rsidR="005E7AC8" w:rsidRPr="00446D0F">
        <w:rPr>
          <w:rFonts w:hint="cs"/>
          <w:rtl/>
        </w:rPr>
        <w:t>39</w:t>
      </w:r>
      <w:r w:rsidRPr="00446D0F">
        <w:t>].</w:t>
      </w:r>
    </w:p>
    <w:p w:rsidR="00515376" w:rsidRDefault="00475B99" w:rsidP="00515376">
      <w:pPr>
        <w:pStyle w:val="puces"/>
        <w:numPr>
          <w:ilvl w:val="0"/>
          <w:numId w:val="0"/>
        </w:numPr>
        <w:ind w:left="709"/>
        <w:jc w:val="center"/>
      </w:pPr>
      <w:r w:rsidRPr="00446D0F">
        <w:t>Les centres de gravité des molécules sont répartis sans ordre</w:t>
      </w:r>
      <w:r w:rsidRPr="00446D0F">
        <w:rPr>
          <w:rtl/>
          <w:lang w:bidi="ar-DZ"/>
        </w:rPr>
        <w:t xml:space="preserve"> </w:t>
      </w:r>
      <w:r w:rsidRPr="00446D0F">
        <w:t>dans les strates, dont l’épaisseur correspond en général à la</w:t>
      </w:r>
      <w:r w:rsidRPr="00446D0F">
        <w:rPr>
          <w:rtl/>
          <w:lang w:bidi="ar-DZ"/>
        </w:rPr>
        <w:t xml:space="preserve"> </w:t>
      </w:r>
      <w:r w:rsidRPr="00446D0F">
        <w:t>longueur moléculaire. A l’agitation thermique près, le grand axe</w:t>
      </w:r>
      <w:r w:rsidRPr="00446D0F">
        <w:rPr>
          <w:rtl/>
          <w:lang w:bidi="ar-DZ"/>
        </w:rPr>
        <w:t xml:space="preserve"> </w:t>
      </w:r>
      <w:r w:rsidRPr="00446D0F">
        <w:t>des molécules est perpendiculaire aux plans contenant les centres</w:t>
      </w:r>
      <w:r w:rsidRPr="00446D0F">
        <w:rPr>
          <w:rtl/>
          <w:lang w:bidi="ar-DZ"/>
        </w:rPr>
        <w:t xml:space="preserve"> </w:t>
      </w:r>
      <w:r w:rsidRPr="00446D0F">
        <w:t>de gravité.[</w:t>
      </w:r>
      <w:r w:rsidR="005E7AC8" w:rsidRPr="00446D0F">
        <w:rPr>
          <w:rFonts w:hint="cs"/>
          <w:rtl/>
        </w:rPr>
        <w:t>35</w:t>
      </w:r>
      <w:r w:rsidRPr="00446D0F">
        <w:t xml:space="preserve">] </w:t>
      </w:r>
    </w:p>
    <w:p w:rsidR="00515376" w:rsidRDefault="00515376" w:rsidP="00515376">
      <w:pPr>
        <w:pStyle w:val="puces"/>
        <w:numPr>
          <w:ilvl w:val="0"/>
          <w:numId w:val="0"/>
        </w:numPr>
        <w:ind w:left="709"/>
        <w:jc w:val="center"/>
      </w:pPr>
    </w:p>
    <w:p w:rsidR="00475B99" w:rsidRPr="00EA1BA8" w:rsidRDefault="00515376" w:rsidP="005A42F5">
      <w:pPr>
        <w:pStyle w:val="puces"/>
        <w:numPr>
          <w:ilvl w:val="0"/>
          <w:numId w:val="0"/>
        </w:numPr>
        <w:ind w:left="709"/>
        <w:jc w:val="center"/>
      </w:pPr>
      <w:r>
        <w:rPr>
          <w:noProof/>
        </w:rPr>
        <w:drawing>
          <wp:inline distT="0" distB="0" distL="0" distR="0">
            <wp:extent cx="2275205" cy="1550670"/>
            <wp:effectExtent l="19050" t="0" r="0" b="0"/>
            <wp:docPr id="1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275205" cy="1550670"/>
                    </a:xfrm>
                    <a:prstGeom prst="rect">
                      <a:avLst/>
                    </a:prstGeom>
                    <a:noFill/>
                    <a:ln w="9525">
                      <a:noFill/>
                      <a:miter lim="800000"/>
                      <a:headEnd/>
                      <a:tailEnd/>
                    </a:ln>
                  </pic:spPr>
                </pic:pic>
              </a:graphicData>
            </a:graphic>
          </wp:inline>
        </w:drawing>
      </w:r>
    </w:p>
    <w:p w:rsidR="00475B99" w:rsidRPr="00EA1BA8" w:rsidRDefault="00475B99" w:rsidP="00EA1BA8">
      <w:pPr>
        <w:pStyle w:val="puces"/>
        <w:numPr>
          <w:ilvl w:val="0"/>
          <w:numId w:val="26"/>
        </w:numPr>
        <w:rPr>
          <w:b/>
          <w:bCs/>
        </w:rPr>
      </w:pPr>
      <w:r w:rsidRPr="00EA1BA8">
        <w:rPr>
          <w:b/>
          <w:bCs/>
        </w:rPr>
        <w:t>Phase smectique C ou (SC)</w:t>
      </w:r>
      <w:r w:rsidRPr="00EA1BA8">
        <w:rPr>
          <w:b/>
          <w:bCs/>
          <w:rtl/>
        </w:rPr>
        <w:t>:</w:t>
      </w:r>
    </w:p>
    <w:p w:rsidR="00475B99" w:rsidRPr="00446D0F" w:rsidRDefault="00475B99" w:rsidP="005E7AC8">
      <w:pPr>
        <w:pStyle w:val="puces"/>
        <w:numPr>
          <w:ilvl w:val="0"/>
          <w:numId w:val="0"/>
        </w:numPr>
        <w:ind w:left="709"/>
      </w:pPr>
      <w:r w:rsidRPr="00446D0F">
        <w:t>La phase smectique C possède un angle</w:t>
      </w:r>
      <w:r w:rsidRPr="00446D0F">
        <w:rPr>
          <w:rtl/>
          <w:lang w:bidi="ar-DZ"/>
        </w:rPr>
        <w:t xml:space="preserve"> </w:t>
      </w:r>
      <w:r w:rsidRPr="00446D0F">
        <w:t>entre la direction de couche et la normale[</w:t>
      </w:r>
      <w:r w:rsidR="005E7AC8" w:rsidRPr="00446D0F">
        <w:rPr>
          <w:rFonts w:hint="cs"/>
          <w:rtl/>
        </w:rPr>
        <w:t>36</w:t>
      </w:r>
      <w:r w:rsidRPr="00446D0F">
        <w:t>,</w:t>
      </w:r>
      <w:r w:rsidR="005E7AC8" w:rsidRPr="00446D0F">
        <w:rPr>
          <w:rFonts w:hint="cs"/>
          <w:rtl/>
        </w:rPr>
        <w:t>39</w:t>
      </w:r>
      <w:r w:rsidRPr="00446D0F">
        <w:t>].</w:t>
      </w:r>
    </w:p>
    <w:p w:rsidR="00475B99" w:rsidRDefault="00475B99" w:rsidP="00515376">
      <w:pPr>
        <w:pStyle w:val="puces"/>
        <w:numPr>
          <w:ilvl w:val="0"/>
          <w:numId w:val="0"/>
        </w:numPr>
        <w:ind w:left="709"/>
      </w:pPr>
      <w:r w:rsidRPr="00446D0F">
        <w:t>Les molécules sont également réparties sans ordre dans les strates, mais la direction d’allongement fait avec la normale aux couches, un angle variable d’un composé à l’autre et qui, pour un corps donné, est fonction de la température[</w:t>
      </w:r>
      <w:r w:rsidR="005E7AC8" w:rsidRPr="00446D0F">
        <w:rPr>
          <w:rFonts w:hint="cs"/>
          <w:rtl/>
        </w:rPr>
        <w:t>35</w:t>
      </w:r>
      <w:r w:rsidRPr="00446D0F">
        <w:t>].</w:t>
      </w:r>
    </w:p>
    <w:p w:rsidR="00515376" w:rsidRPr="00EA1BA8" w:rsidRDefault="00515376" w:rsidP="00515376">
      <w:pPr>
        <w:pStyle w:val="puces"/>
        <w:numPr>
          <w:ilvl w:val="0"/>
          <w:numId w:val="0"/>
        </w:numPr>
        <w:ind w:left="709"/>
        <w:rPr>
          <w:rtl/>
        </w:rPr>
      </w:pPr>
    </w:p>
    <w:p w:rsidR="00475B99" w:rsidRPr="00EA1BA8" w:rsidRDefault="00515376" w:rsidP="00515376">
      <w:pPr>
        <w:pStyle w:val="puces"/>
        <w:numPr>
          <w:ilvl w:val="0"/>
          <w:numId w:val="0"/>
        </w:numPr>
        <w:ind w:left="709"/>
        <w:jc w:val="center"/>
      </w:pPr>
      <w:r>
        <w:rPr>
          <w:noProof/>
        </w:rPr>
        <w:drawing>
          <wp:inline distT="0" distB="0" distL="0" distR="0">
            <wp:extent cx="2011680" cy="1791970"/>
            <wp:effectExtent l="19050" t="0" r="7620" b="0"/>
            <wp:docPr id="1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011680" cy="1791970"/>
                    </a:xfrm>
                    <a:prstGeom prst="rect">
                      <a:avLst/>
                    </a:prstGeom>
                    <a:noFill/>
                    <a:ln w="9525">
                      <a:noFill/>
                      <a:miter lim="800000"/>
                      <a:headEnd/>
                      <a:tailEnd/>
                    </a:ln>
                  </pic:spPr>
                </pic:pic>
              </a:graphicData>
            </a:graphic>
          </wp:inline>
        </w:drawing>
      </w:r>
    </w:p>
    <w:p w:rsidR="004D74A5" w:rsidRDefault="004D74A5" w:rsidP="005E7AC8">
      <w:pPr>
        <w:pStyle w:val="puces"/>
        <w:numPr>
          <w:ilvl w:val="0"/>
          <w:numId w:val="28"/>
        </w:numPr>
      </w:pPr>
      <w:r w:rsidRPr="00446D0F">
        <w:lastRenderedPageBreak/>
        <w:t>Mésophases cholestériques : L'état cholestérique résulte de l'empilement de plans parallèles équidistants à l'intérieur desquels les molécules s'orientent toutes parallèlement les unes par rapport aux autres. Les molécules définissent alors une structure hélicoïdale caractérisée par le pas de l'hélice [</w:t>
      </w:r>
      <w:r w:rsidR="005E7AC8" w:rsidRPr="00446D0F">
        <w:rPr>
          <w:rFonts w:hint="cs"/>
          <w:rtl/>
        </w:rPr>
        <w:t>34</w:t>
      </w:r>
      <w:r w:rsidRPr="00446D0F">
        <w:t>].</w:t>
      </w:r>
    </w:p>
    <w:p w:rsidR="00515376" w:rsidRPr="00446D0F" w:rsidRDefault="00515376" w:rsidP="00515376">
      <w:pPr>
        <w:pStyle w:val="puces"/>
        <w:numPr>
          <w:ilvl w:val="0"/>
          <w:numId w:val="0"/>
        </w:numPr>
        <w:ind w:left="1429"/>
        <w:jc w:val="center"/>
      </w:pPr>
      <w:r>
        <w:rPr>
          <w:noProof/>
        </w:rPr>
        <w:drawing>
          <wp:inline distT="0" distB="0" distL="0" distR="0">
            <wp:extent cx="1824380" cy="1645920"/>
            <wp:effectExtent l="19050" t="0" r="4420" b="0"/>
            <wp:docPr id="1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824412" cy="1645949"/>
                    </a:xfrm>
                    <a:prstGeom prst="rect">
                      <a:avLst/>
                    </a:prstGeom>
                    <a:noFill/>
                    <a:ln w="9525">
                      <a:noFill/>
                      <a:miter lim="800000"/>
                      <a:headEnd/>
                      <a:tailEnd/>
                    </a:ln>
                  </pic:spPr>
                </pic:pic>
              </a:graphicData>
            </a:graphic>
          </wp:inline>
        </w:drawing>
      </w:r>
    </w:p>
    <w:p w:rsidR="004D74A5" w:rsidRPr="00EA1BA8" w:rsidRDefault="004D74A5" w:rsidP="00EA1BA8">
      <w:pPr>
        <w:pStyle w:val="puces"/>
        <w:numPr>
          <w:ilvl w:val="0"/>
          <w:numId w:val="0"/>
        </w:numPr>
        <w:ind w:left="709"/>
        <w:rPr>
          <w:rtl/>
          <w:lang w:bidi="ar-DZ"/>
        </w:rPr>
      </w:pPr>
      <w:r w:rsidRPr="00EA1BA8">
        <w:t>Les cristaux liquides cholestériques sont composés de molécules nématiques</w:t>
      </w:r>
      <w:r w:rsidRPr="00EA1BA8">
        <w:rPr>
          <w:rtl/>
          <w:lang w:bidi="ar-DZ"/>
        </w:rPr>
        <w:t xml:space="preserve"> </w:t>
      </w:r>
      <w:r w:rsidRPr="00EA1BA8">
        <w:t>ayant la particularité de posséder un centre chiral. Ce dernier produit des forces</w:t>
      </w:r>
      <w:r w:rsidRPr="00EA1BA8">
        <w:rPr>
          <w:rtl/>
          <w:lang w:bidi="ar-DZ"/>
        </w:rPr>
        <w:t xml:space="preserve"> </w:t>
      </w:r>
      <w:r w:rsidRPr="00EA1BA8">
        <w:t>intermoléculaires qui alignent les molécules avec un léger angle entre elles.</w:t>
      </w:r>
    </w:p>
    <w:p w:rsidR="004D74A5" w:rsidRPr="00446D0F" w:rsidRDefault="004D74A5" w:rsidP="00DF2271">
      <w:pPr>
        <w:pStyle w:val="puces"/>
        <w:numPr>
          <w:ilvl w:val="0"/>
          <w:numId w:val="0"/>
        </w:numPr>
        <w:ind w:left="1069"/>
        <w:rPr>
          <w:rtl/>
        </w:rPr>
      </w:pPr>
      <w:r w:rsidRPr="00446D0F">
        <w:t>En présence de chiralité, un ordre nématique acquiert une torsion spontanée de</w:t>
      </w:r>
      <w:r w:rsidRPr="00446D0F">
        <w:rPr>
          <w:rtl/>
          <w:lang w:bidi="ar-DZ"/>
        </w:rPr>
        <w:t xml:space="preserve"> </w:t>
      </w:r>
      <w:r w:rsidRPr="00446D0F">
        <w:t xml:space="preserve">pas </w:t>
      </w:r>
      <w:r w:rsidRPr="00446D0F">
        <w:rPr>
          <w:i/>
          <w:iCs/>
        </w:rPr>
        <w:t>P</w:t>
      </w:r>
      <w:r w:rsidRPr="00446D0F">
        <w:rPr>
          <w:vertAlign w:val="subscript"/>
        </w:rPr>
        <w:t>0</w:t>
      </w:r>
      <w:r w:rsidRPr="00446D0F">
        <w:t xml:space="preserve"> et d'axe perpendiculaire au directeur (Figure I.</w:t>
      </w:r>
      <w:r w:rsidR="005526B7" w:rsidRPr="00446D0F">
        <w:t>1</w:t>
      </w:r>
      <w:r w:rsidR="00DF2271">
        <w:t>1</w:t>
      </w:r>
      <w:r w:rsidRPr="00446D0F">
        <w:t>). C’est l’ordre nématique chiral</w:t>
      </w:r>
      <w:r w:rsidRPr="00446D0F">
        <w:rPr>
          <w:rtl/>
          <w:lang w:bidi="ar-DZ"/>
        </w:rPr>
        <w:t xml:space="preserve"> </w:t>
      </w:r>
      <w:r w:rsidRPr="00446D0F">
        <w:t>qui forme cette phase cholestérique (du nom des esters de cholestérol, naturellement</w:t>
      </w:r>
      <w:r w:rsidRPr="00446D0F">
        <w:rPr>
          <w:rtl/>
          <w:lang w:bidi="ar-DZ"/>
        </w:rPr>
        <w:t xml:space="preserve"> </w:t>
      </w:r>
      <w:r w:rsidRPr="00446D0F">
        <w:t>chiraux où il fut observé pour la première fois). Le pas d'une structure cholestérique est</w:t>
      </w:r>
      <w:r w:rsidRPr="00446D0F">
        <w:rPr>
          <w:rtl/>
          <w:lang w:bidi="ar-DZ"/>
        </w:rPr>
        <w:t xml:space="preserve"> </w:t>
      </w:r>
      <w:r w:rsidRPr="00446D0F">
        <w:t>typiquement de l'ordre du micromètre (de 0,1 à 10 μm et plus) ce qui confère à la</w:t>
      </w:r>
      <w:r w:rsidRPr="00446D0F">
        <w:rPr>
          <w:rtl/>
          <w:lang w:bidi="ar-DZ"/>
        </w:rPr>
        <w:t xml:space="preserve"> </w:t>
      </w:r>
      <w:r w:rsidRPr="00446D0F">
        <w:t>structure cholestérique des propriétés optiques remarquables [</w:t>
      </w:r>
      <w:r w:rsidR="005E7AC8" w:rsidRPr="00446D0F">
        <w:rPr>
          <w:rFonts w:hint="cs"/>
          <w:rtl/>
        </w:rPr>
        <w:t>36</w:t>
      </w:r>
      <w:r w:rsidRPr="00446D0F">
        <w:t>,</w:t>
      </w:r>
      <w:r w:rsidR="005E7AC8" w:rsidRPr="00446D0F">
        <w:rPr>
          <w:rFonts w:hint="cs"/>
          <w:rtl/>
        </w:rPr>
        <w:t>39</w:t>
      </w:r>
      <w:r w:rsidRPr="00446D0F">
        <w:t>].</w:t>
      </w:r>
    </w:p>
    <w:p w:rsidR="004D74A5" w:rsidRPr="00EA1BA8" w:rsidRDefault="004D74A5" w:rsidP="00EA1BA8">
      <w:pPr>
        <w:pStyle w:val="puces"/>
        <w:numPr>
          <w:ilvl w:val="0"/>
          <w:numId w:val="0"/>
        </w:numPr>
        <w:rPr>
          <w:rtl/>
        </w:rPr>
      </w:pPr>
    </w:p>
    <w:p w:rsidR="004D74A5" w:rsidRPr="00EA1BA8" w:rsidRDefault="005A73DB" w:rsidP="00EA1BA8">
      <w:pPr>
        <w:pStyle w:val="puces"/>
        <w:numPr>
          <w:ilvl w:val="0"/>
          <w:numId w:val="0"/>
        </w:numPr>
        <w:ind w:left="1069"/>
        <w:jc w:val="center"/>
        <w:rPr>
          <w:rtl/>
        </w:rPr>
      </w:pPr>
      <w:r>
        <w:rPr>
          <w:noProof/>
        </w:rPr>
        <w:drawing>
          <wp:inline distT="0" distB="0" distL="0" distR="0">
            <wp:extent cx="3913505" cy="1682750"/>
            <wp:effectExtent l="19050" t="0" r="0" b="0"/>
            <wp:docPr id="1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8"/>
                    <a:srcRect/>
                    <a:stretch>
                      <a:fillRect/>
                    </a:stretch>
                  </pic:blipFill>
                  <pic:spPr bwMode="auto">
                    <a:xfrm>
                      <a:off x="0" y="0"/>
                      <a:ext cx="3913505" cy="1682750"/>
                    </a:xfrm>
                    <a:prstGeom prst="rect">
                      <a:avLst/>
                    </a:prstGeom>
                    <a:noFill/>
                    <a:ln w="9525">
                      <a:noFill/>
                      <a:miter lim="800000"/>
                      <a:headEnd/>
                      <a:tailEnd/>
                    </a:ln>
                  </pic:spPr>
                </pic:pic>
              </a:graphicData>
            </a:graphic>
          </wp:inline>
        </w:drawing>
      </w:r>
    </w:p>
    <w:p w:rsidR="004D74A5" w:rsidRPr="00446D0F" w:rsidRDefault="004D74A5" w:rsidP="00823DE8">
      <w:pPr>
        <w:pStyle w:val="puces"/>
        <w:numPr>
          <w:ilvl w:val="0"/>
          <w:numId w:val="0"/>
        </w:numPr>
        <w:ind w:left="1069"/>
        <w:jc w:val="center"/>
        <w:rPr>
          <w:rtl/>
        </w:rPr>
      </w:pPr>
      <w:r w:rsidRPr="00446D0F">
        <w:rPr>
          <w:b/>
          <w:bCs/>
        </w:rPr>
        <w:t>Figure I.</w:t>
      </w:r>
      <w:r w:rsidR="005526B7" w:rsidRPr="00446D0F">
        <w:rPr>
          <w:b/>
          <w:bCs/>
        </w:rPr>
        <w:t>1</w:t>
      </w:r>
      <w:r w:rsidR="00823DE8">
        <w:rPr>
          <w:b/>
          <w:bCs/>
        </w:rPr>
        <w:t>1</w:t>
      </w:r>
      <w:r w:rsidRPr="00446D0F">
        <w:rPr>
          <w:b/>
          <w:bCs/>
        </w:rPr>
        <w:t xml:space="preserve">: </w:t>
      </w:r>
      <w:r w:rsidRPr="00446D0F">
        <w:t>Disposition des molécules dans la phase cholestérique.</w:t>
      </w:r>
    </w:p>
    <w:p w:rsidR="004D74A5" w:rsidRPr="00446D0F" w:rsidRDefault="004D74A5" w:rsidP="005E7AC8">
      <w:pPr>
        <w:pStyle w:val="puces"/>
        <w:numPr>
          <w:ilvl w:val="0"/>
          <w:numId w:val="0"/>
        </w:numPr>
        <w:ind w:left="1069"/>
        <w:rPr>
          <w:rtl/>
        </w:rPr>
      </w:pPr>
      <w:r w:rsidRPr="00446D0F">
        <w:lastRenderedPageBreak/>
        <w:t>Les trois phases précédentes sont les plus utilisées, mais il existe de nouvelles</w:t>
      </w:r>
      <w:r w:rsidRPr="00446D0F">
        <w:rPr>
          <w:rtl/>
          <w:lang w:bidi="ar-DZ"/>
        </w:rPr>
        <w:t xml:space="preserve"> </w:t>
      </w:r>
      <w:r w:rsidRPr="00446D0F">
        <w:t>phases telle que la phase colonnaire qui est identifiée par un empilement courbé de</w:t>
      </w:r>
      <w:r w:rsidRPr="00446D0F">
        <w:rPr>
          <w:rtl/>
          <w:lang w:bidi="ar-DZ"/>
        </w:rPr>
        <w:t xml:space="preserve"> </w:t>
      </w:r>
      <w:r w:rsidRPr="00446D0F">
        <w:t>molécules en forme de disque[</w:t>
      </w:r>
      <w:r w:rsidR="005E7AC8" w:rsidRPr="00446D0F">
        <w:rPr>
          <w:rFonts w:hint="cs"/>
          <w:rtl/>
        </w:rPr>
        <w:t>40</w:t>
      </w:r>
      <w:r w:rsidRPr="00446D0F">
        <w:t>]. Cette phase promet de nouvelles applications, de</w:t>
      </w:r>
      <w:r w:rsidRPr="00446D0F">
        <w:rPr>
          <w:rtl/>
          <w:lang w:bidi="ar-DZ"/>
        </w:rPr>
        <w:t xml:space="preserve"> </w:t>
      </w:r>
      <w:r w:rsidRPr="00446D0F">
        <w:t>part sa grande conductivité, par exemple pour réaliser des cellules photovoltaïques colonnaires[</w:t>
      </w:r>
      <w:r w:rsidR="005E7AC8" w:rsidRPr="00446D0F">
        <w:rPr>
          <w:rFonts w:hint="cs"/>
          <w:rtl/>
        </w:rPr>
        <w:t>41</w:t>
      </w:r>
      <w:r w:rsidRPr="00446D0F">
        <w:t>].</w:t>
      </w:r>
    </w:p>
    <w:p w:rsidR="00595DFA" w:rsidRPr="00446D0F" w:rsidRDefault="004D74A5" w:rsidP="00407B48">
      <w:pPr>
        <w:pStyle w:val="puces"/>
        <w:numPr>
          <w:ilvl w:val="0"/>
          <w:numId w:val="0"/>
        </w:numPr>
        <w:ind w:left="1069"/>
      </w:pPr>
      <w:r w:rsidRPr="00446D0F">
        <w:t>L’originalité des cristaux liquides tient au fait qu’il est très facile d’agir sur leur structure, par des effets physiques extérieurs. A cette propriété, s’ajoute la capacité à transmettre la lumière polarisée et de changer son orientation</w:t>
      </w:r>
      <w:r w:rsidR="006D6FB7" w:rsidRPr="00446D0F">
        <w:t>[</w:t>
      </w:r>
      <w:r w:rsidR="005E7AC8" w:rsidRPr="00446D0F">
        <w:rPr>
          <w:rFonts w:hint="cs"/>
          <w:rtl/>
        </w:rPr>
        <w:t>34</w:t>
      </w:r>
      <w:r w:rsidR="006D6FB7" w:rsidRPr="00446D0F">
        <w:t>].</w:t>
      </w:r>
    </w:p>
    <w:p w:rsidR="00407B48" w:rsidRDefault="00407B48" w:rsidP="00356717">
      <w:pPr>
        <w:autoSpaceDE w:val="0"/>
        <w:autoSpaceDN w:val="0"/>
        <w:adjustRightInd w:val="0"/>
        <w:spacing w:line="360" w:lineRule="auto"/>
        <w:rPr>
          <w:lang w:val="fr-FR"/>
        </w:rPr>
      </w:pPr>
    </w:p>
    <w:p w:rsidR="006D6FB7" w:rsidRPr="00EA1BA8" w:rsidRDefault="006D6FB7" w:rsidP="00853B16">
      <w:pPr>
        <w:autoSpaceDE w:val="0"/>
        <w:autoSpaceDN w:val="0"/>
        <w:adjustRightInd w:val="0"/>
        <w:spacing w:line="360" w:lineRule="auto"/>
        <w:rPr>
          <w:b/>
          <w:bCs/>
          <w:rtl/>
          <w:lang w:val="fr-FR" w:bidi="ar-DZ"/>
        </w:rPr>
      </w:pPr>
      <w:r w:rsidRPr="00EA1BA8">
        <w:rPr>
          <w:b/>
          <w:bCs/>
          <w:lang w:val="fr-FR"/>
        </w:rPr>
        <w:t>I.</w:t>
      </w:r>
      <w:r w:rsidR="00807256" w:rsidRPr="00EA1BA8">
        <w:rPr>
          <w:b/>
          <w:bCs/>
          <w:rtl/>
          <w:lang w:val="fr-FR"/>
        </w:rPr>
        <w:t>5</w:t>
      </w:r>
      <w:r w:rsidRPr="00EA1BA8">
        <w:rPr>
          <w:b/>
          <w:bCs/>
          <w:lang w:val="fr-FR"/>
        </w:rPr>
        <w:t>.</w:t>
      </w:r>
      <w:r w:rsidR="00807256" w:rsidRPr="00EA1BA8">
        <w:rPr>
          <w:b/>
          <w:bCs/>
          <w:rtl/>
          <w:lang w:val="fr-FR"/>
        </w:rPr>
        <w:t>1</w:t>
      </w:r>
      <w:r w:rsidR="00853B16">
        <w:rPr>
          <w:b/>
          <w:bCs/>
          <w:lang w:val="fr-FR"/>
        </w:rPr>
        <w:t>.</w:t>
      </w:r>
      <w:r w:rsidRPr="00EA1BA8">
        <w:rPr>
          <w:b/>
          <w:bCs/>
          <w:lang w:val="fr-FR"/>
        </w:rPr>
        <w:t xml:space="preserve"> Types des cristaux liquides</w:t>
      </w:r>
      <w:r w:rsidRPr="00EA1BA8">
        <w:rPr>
          <w:b/>
          <w:bCs/>
          <w:rtl/>
          <w:lang w:val="fr-FR" w:bidi="ar-DZ"/>
        </w:rPr>
        <w:t>:</w:t>
      </w:r>
    </w:p>
    <w:p w:rsidR="006D6FB7" w:rsidRPr="00EA1BA8" w:rsidRDefault="006D6FB7" w:rsidP="00D810EC">
      <w:pPr>
        <w:pStyle w:val="DefaultText"/>
        <w:spacing w:line="360" w:lineRule="auto"/>
        <w:rPr>
          <w:szCs w:val="24"/>
          <w:lang w:val="fr-FR"/>
        </w:rPr>
      </w:pPr>
      <w:r w:rsidRPr="00EA1BA8">
        <w:rPr>
          <w:szCs w:val="24"/>
          <w:lang w:val="fr-FR"/>
        </w:rPr>
        <w:t xml:space="preserve">Les cristaux liquides peuvent être classés en deux catégories: les cristaux liquides </w:t>
      </w:r>
      <w:r w:rsidR="00D810EC" w:rsidRPr="00EA1BA8">
        <w:rPr>
          <w:szCs w:val="24"/>
          <w:lang w:val="fr-FR"/>
        </w:rPr>
        <w:t xml:space="preserve">lyotropes </w:t>
      </w:r>
      <w:r w:rsidR="00D810EC">
        <w:rPr>
          <w:szCs w:val="24"/>
          <w:lang w:val="fr-FR"/>
        </w:rPr>
        <w:t xml:space="preserve">et les cristaux liquides </w:t>
      </w:r>
      <w:r w:rsidRPr="00EA1BA8">
        <w:rPr>
          <w:szCs w:val="24"/>
          <w:lang w:val="fr-FR"/>
        </w:rPr>
        <w:t>thermotropes</w:t>
      </w:r>
      <w:r w:rsidR="00992C10" w:rsidRPr="00446D0F">
        <w:rPr>
          <w:szCs w:val="24"/>
          <w:lang w:val="fr-FR"/>
        </w:rPr>
        <w:t>[</w:t>
      </w:r>
      <w:r w:rsidR="00992C10" w:rsidRPr="00446D0F">
        <w:rPr>
          <w:rFonts w:hint="cs"/>
          <w:szCs w:val="24"/>
          <w:rtl/>
          <w:lang w:val="fr-FR"/>
        </w:rPr>
        <w:t>34</w:t>
      </w:r>
      <w:r w:rsidR="00992C10">
        <w:rPr>
          <w:szCs w:val="24"/>
          <w:lang w:val="fr-FR"/>
        </w:rPr>
        <w:t>]</w:t>
      </w:r>
      <w:r w:rsidRPr="00EA1BA8">
        <w:rPr>
          <w:szCs w:val="24"/>
          <w:lang w:val="fr-FR"/>
        </w:rPr>
        <w:t>.</w:t>
      </w:r>
    </w:p>
    <w:p w:rsidR="006D6FB7" w:rsidRPr="00EA1BA8" w:rsidRDefault="006D6FB7" w:rsidP="00EA1BA8">
      <w:pPr>
        <w:pStyle w:val="Default"/>
        <w:spacing w:line="360" w:lineRule="auto"/>
        <w:ind w:firstLine="720"/>
      </w:pPr>
    </w:p>
    <w:p w:rsidR="006D6FB7" w:rsidRPr="00356717" w:rsidRDefault="00853B16" w:rsidP="00356717">
      <w:pPr>
        <w:pStyle w:val="Default"/>
        <w:spacing w:line="360" w:lineRule="auto"/>
        <w:jc w:val="both"/>
        <w:rPr>
          <w:b/>
          <w:bCs/>
          <w:lang w:bidi="ar-DZ"/>
        </w:rPr>
      </w:pPr>
      <w:r>
        <w:rPr>
          <w:b/>
          <w:bCs/>
        </w:rPr>
        <w:t xml:space="preserve">a) </w:t>
      </w:r>
      <w:r w:rsidR="006D6FB7" w:rsidRPr="00EA1BA8">
        <w:rPr>
          <w:b/>
          <w:bCs/>
        </w:rPr>
        <w:t xml:space="preserve">Les cristaux liquides lyotropes </w:t>
      </w:r>
      <w:r w:rsidR="006D6FB7" w:rsidRPr="00EA1BA8">
        <w:rPr>
          <w:b/>
          <w:bCs/>
          <w:rtl/>
          <w:lang w:bidi="ar-DZ"/>
        </w:rPr>
        <w:t>:</w:t>
      </w:r>
    </w:p>
    <w:p w:rsidR="006D6FB7" w:rsidRPr="00446D0F" w:rsidRDefault="006D6FB7" w:rsidP="00E272A9">
      <w:pPr>
        <w:pStyle w:val="DefaultText"/>
        <w:spacing w:line="360" w:lineRule="auto"/>
        <w:jc w:val="both"/>
        <w:rPr>
          <w:szCs w:val="24"/>
          <w:lang w:val="fr-FR"/>
        </w:rPr>
      </w:pPr>
      <w:r w:rsidRPr="00446D0F">
        <w:rPr>
          <w:szCs w:val="24"/>
          <w:lang w:val="fr-FR"/>
        </w:rPr>
        <w:t>Les cristaux liquides lyotropes, ew, atteignent leur phase cristal liquide par interactions avec un solvant (et non par variation de température). Les mésogènes lyotropes sont amphiphiles, c'est-à-dire qu’ils sont composés d'une partie lyophile (attirée par le solvant) et d'une partie lyotrope (repoussée par le solvant). Ceci de la formation de micelles où les parties lyophobes se</w:t>
      </w:r>
      <w:r w:rsidRPr="00446D0F">
        <w:rPr>
          <w:szCs w:val="24"/>
          <w:rtl/>
          <w:lang w:val="fr-FR"/>
        </w:rPr>
        <w:t xml:space="preserve"> </w:t>
      </w:r>
      <w:r w:rsidRPr="00446D0F">
        <w:rPr>
          <w:szCs w:val="24"/>
          <w:lang w:val="fr-FR"/>
        </w:rPr>
        <w:t>regroupent ensemble et les parties lyophiles s'étendent dans le solvant en « protégeant » les parties lyophobes[</w:t>
      </w:r>
      <w:r w:rsidR="005E7AC8" w:rsidRPr="00446D0F">
        <w:rPr>
          <w:rFonts w:hint="cs"/>
          <w:szCs w:val="24"/>
          <w:rtl/>
          <w:lang w:val="fr-FR"/>
        </w:rPr>
        <w:t>34</w:t>
      </w:r>
      <w:r w:rsidRPr="00446D0F">
        <w:rPr>
          <w:szCs w:val="24"/>
          <w:lang w:val="fr-FR"/>
        </w:rPr>
        <w:t>].</w:t>
      </w:r>
    </w:p>
    <w:p w:rsidR="006D6FB7" w:rsidRPr="00446D0F" w:rsidRDefault="006D6FB7" w:rsidP="005E7AC8">
      <w:pPr>
        <w:autoSpaceDE w:val="0"/>
        <w:autoSpaceDN w:val="0"/>
        <w:adjustRightInd w:val="0"/>
        <w:spacing w:line="360" w:lineRule="auto"/>
        <w:jc w:val="both"/>
        <w:rPr>
          <w:lang w:val="fr-FR"/>
        </w:rPr>
      </w:pPr>
      <w:r w:rsidRPr="00446D0F">
        <w:rPr>
          <w:lang w:val="fr-FR"/>
        </w:rPr>
        <w:t>Cristaux liquides lyotropes sont les composés qui manifestent une phase cristal liquide</w:t>
      </w:r>
      <w:r w:rsidRPr="00446D0F">
        <w:rPr>
          <w:rtl/>
          <w:lang w:val="fr-FR" w:bidi="ar-DZ"/>
        </w:rPr>
        <w:t xml:space="preserve"> </w:t>
      </w:r>
      <w:r w:rsidRPr="00446D0F">
        <w:rPr>
          <w:lang w:val="fr-FR"/>
        </w:rPr>
        <w:t>dépendant de la concentration du mélange. La concentration du matériau mésogène</w:t>
      </w:r>
      <w:r w:rsidRPr="00446D0F">
        <w:rPr>
          <w:rtl/>
          <w:lang w:val="fr-FR" w:bidi="ar-DZ"/>
        </w:rPr>
        <w:t xml:space="preserve"> </w:t>
      </w:r>
      <w:r w:rsidRPr="00446D0F">
        <w:rPr>
          <w:lang w:val="fr-FR"/>
        </w:rPr>
        <w:t>dans la</w:t>
      </w:r>
      <w:r w:rsidRPr="00446D0F">
        <w:rPr>
          <w:rtl/>
          <w:lang w:val="fr-FR"/>
        </w:rPr>
        <w:t xml:space="preserve"> </w:t>
      </w:r>
      <w:r w:rsidRPr="00446D0F">
        <w:rPr>
          <w:lang w:val="fr-FR"/>
        </w:rPr>
        <w:t>solution détermine l’état de la phase. Des mésophases</w:t>
      </w:r>
      <w:r w:rsidRPr="00446D0F">
        <w:rPr>
          <w:rtl/>
          <w:lang w:val="fr-FR"/>
        </w:rPr>
        <w:t xml:space="preserve"> </w:t>
      </w:r>
      <w:r w:rsidRPr="00446D0F">
        <w:rPr>
          <w:lang w:val="fr-FR"/>
        </w:rPr>
        <w:t>apparaissent à partir</w:t>
      </w:r>
      <w:r w:rsidRPr="00446D0F">
        <w:rPr>
          <w:rtl/>
          <w:lang w:val="fr-FR" w:bidi="ar-DZ"/>
        </w:rPr>
        <w:t xml:space="preserve"> </w:t>
      </w:r>
      <w:r w:rsidRPr="00446D0F">
        <w:rPr>
          <w:lang w:val="fr-FR"/>
        </w:rPr>
        <w:t>d’une certaine concentration des molécules[</w:t>
      </w:r>
      <w:r w:rsidR="005E7AC8" w:rsidRPr="00446D0F">
        <w:rPr>
          <w:rFonts w:hint="cs"/>
          <w:rtl/>
          <w:lang w:val="fr-FR"/>
        </w:rPr>
        <w:t>42</w:t>
      </w:r>
      <w:r w:rsidRPr="00446D0F">
        <w:rPr>
          <w:lang w:val="fr-FR"/>
        </w:rPr>
        <w:t>].</w:t>
      </w:r>
    </w:p>
    <w:p w:rsidR="00B80C4B" w:rsidRPr="00EA1BA8" w:rsidRDefault="00B80C4B" w:rsidP="00EA1BA8">
      <w:pPr>
        <w:autoSpaceDE w:val="0"/>
        <w:autoSpaceDN w:val="0"/>
        <w:adjustRightInd w:val="0"/>
        <w:spacing w:line="360" w:lineRule="auto"/>
        <w:jc w:val="both"/>
        <w:rPr>
          <w:lang w:val="fr-FR"/>
        </w:rPr>
      </w:pPr>
    </w:p>
    <w:p w:rsidR="006D6FB7" w:rsidRPr="00356717" w:rsidRDefault="00853B16" w:rsidP="00356717">
      <w:pPr>
        <w:pStyle w:val="Default"/>
        <w:spacing w:line="360" w:lineRule="auto"/>
        <w:jc w:val="both"/>
        <w:rPr>
          <w:b/>
          <w:bCs/>
          <w:lang w:bidi="ar-DZ"/>
        </w:rPr>
      </w:pPr>
      <w:r>
        <w:rPr>
          <w:b/>
          <w:bCs/>
        </w:rPr>
        <w:t xml:space="preserve">b) </w:t>
      </w:r>
      <w:r w:rsidR="006D6FB7" w:rsidRPr="00EA1BA8">
        <w:rPr>
          <w:b/>
          <w:bCs/>
        </w:rPr>
        <w:t xml:space="preserve">Les cristaux liquides thermotropes </w:t>
      </w:r>
      <w:r w:rsidR="006D6FB7" w:rsidRPr="00EA1BA8">
        <w:rPr>
          <w:b/>
          <w:bCs/>
          <w:rtl/>
          <w:lang w:bidi="ar-DZ"/>
        </w:rPr>
        <w:t>:</w:t>
      </w:r>
    </w:p>
    <w:p w:rsidR="006D6FB7" w:rsidRPr="00446D0F" w:rsidRDefault="006D6FB7" w:rsidP="005E7AC8">
      <w:pPr>
        <w:autoSpaceDE w:val="0"/>
        <w:autoSpaceDN w:val="0"/>
        <w:adjustRightInd w:val="0"/>
        <w:spacing w:line="360" w:lineRule="auto"/>
        <w:jc w:val="both"/>
        <w:rPr>
          <w:lang w:val="fr-FR"/>
        </w:rPr>
      </w:pPr>
      <w:r w:rsidRPr="00446D0F">
        <w:rPr>
          <w:lang w:val="fr-FR"/>
        </w:rPr>
        <w:t>Cristaux liquides thermotropes présentent une ou plusieurs phases anisotropes lorsque la température varie entre la phase cristalline et la phase isotrope (liquide). La phase d’un cristal liquide thermotrope change du solide cristallin au cristal liquide quand la température est augmentée au dessus de son point de fusion T</w:t>
      </w:r>
      <w:r w:rsidRPr="00DC7508">
        <w:rPr>
          <w:vertAlign w:val="subscript"/>
          <w:lang w:val="fr-FR"/>
        </w:rPr>
        <w:t>f</w:t>
      </w:r>
      <w:r w:rsidRPr="00446D0F">
        <w:rPr>
          <w:lang w:val="fr-FR"/>
        </w:rPr>
        <w:t>. Quand on augmente davantage la température, la phase de ces matériaux change de l’état cristal liquide à l’état liquide isotrope[</w:t>
      </w:r>
      <w:r w:rsidR="005E7AC8" w:rsidRPr="00446D0F">
        <w:rPr>
          <w:rFonts w:hint="cs"/>
          <w:rtl/>
          <w:lang w:val="fr-FR"/>
        </w:rPr>
        <w:t>33</w:t>
      </w:r>
      <w:r w:rsidRPr="00446D0F">
        <w:rPr>
          <w:lang w:val="fr-FR"/>
        </w:rPr>
        <w:t>].</w:t>
      </w:r>
    </w:p>
    <w:p w:rsidR="006D6FB7" w:rsidRPr="00EA1BA8" w:rsidRDefault="006D6FB7" w:rsidP="00EA1BA8">
      <w:pPr>
        <w:pStyle w:val="DefaultText"/>
        <w:spacing w:line="360" w:lineRule="auto"/>
        <w:jc w:val="both"/>
        <w:rPr>
          <w:szCs w:val="24"/>
          <w:lang w:val="fr-FR"/>
        </w:rPr>
      </w:pPr>
    </w:p>
    <w:p w:rsidR="00262337" w:rsidRPr="00446D0F" w:rsidRDefault="006D6FB7" w:rsidP="00407B48">
      <w:pPr>
        <w:pStyle w:val="DefaultText"/>
        <w:spacing w:line="360" w:lineRule="auto"/>
        <w:jc w:val="both"/>
        <w:rPr>
          <w:szCs w:val="24"/>
          <w:lang w:val="fr-FR"/>
        </w:rPr>
      </w:pPr>
      <w:r w:rsidRPr="00446D0F">
        <w:rPr>
          <w:szCs w:val="24"/>
          <w:lang w:val="fr-FR"/>
        </w:rPr>
        <w:t xml:space="preserve">La majorité des cristaux liquides sont thermotropes, c'est-dire que la phase cristal liquide est atteinte en augmentant et/ou en diminuant la température. Ces cristaux liquides peuvent être </w:t>
      </w:r>
      <w:r w:rsidRPr="00446D0F">
        <w:rPr>
          <w:szCs w:val="24"/>
          <w:lang w:val="fr-FR"/>
        </w:rPr>
        <w:lastRenderedPageBreak/>
        <w:t>séparés en deux types, soit les cristaux liquides énantiotropiques et les cristaux liquides monotropiques. Les cristaux liquides énantiotropiques peuvent atteindre la phase cristal Liquide en augmentant ou en diminuant la température (les deux façons sont possibles) tandis que les cristaux liquides monotropiques peuvent atteindre la leur d'une seule façon, soit en chauffant, soit en refroidissant, mais pas les deux. Chimiquement, il y a deux types de cristaux liquides thermotropes. Il existe ceux dont les molécules ont une forme de cylindres allongés et qui ont une géométrie anisotrope, et il y a ceux en forme de disque formés de plusieurs cycles aromatiques adjacents. Les mésophases thermotropes sont causées par les forces de dispersion anisotropes entre les molécules[</w:t>
      </w:r>
      <w:r w:rsidR="005E7AC8" w:rsidRPr="00446D0F">
        <w:rPr>
          <w:rFonts w:hint="cs"/>
          <w:szCs w:val="24"/>
          <w:rtl/>
          <w:lang w:val="fr-FR"/>
        </w:rPr>
        <w:t>34</w:t>
      </w:r>
      <w:r w:rsidRPr="00446D0F">
        <w:rPr>
          <w:szCs w:val="24"/>
          <w:lang w:val="fr-FR"/>
        </w:rPr>
        <w:t>]</w:t>
      </w:r>
    </w:p>
    <w:p w:rsidR="00E27961" w:rsidRPr="00446D0F" w:rsidRDefault="000C6867" w:rsidP="00DF2271">
      <w:pPr>
        <w:autoSpaceDE w:val="0"/>
        <w:autoSpaceDN w:val="0"/>
        <w:adjustRightInd w:val="0"/>
        <w:spacing w:line="360" w:lineRule="auto"/>
        <w:jc w:val="both"/>
        <w:rPr>
          <w:lang w:val="fr-FR"/>
        </w:rPr>
      </w:pPr>
      <w:r w:rsidRPr="00446D0F">
        <w:rPr>
          <w:lang w:val="fr-FR"/>
        </w:rPr>
        <w:t xml:space="preserve">Le chauffage d'un CL nématique </w:t>
      </w:r>
      <w:r w:rsidR="00D84363" w:rsidRPr="00446D0F">
        <w:rPr>
          <w:lang w:val="fr-FR"/>
        </w:rPr>
        <w:t>(</w:t>
      </w:r>
      <w:r w:rsidR="0009754B" w:rsidRPr="00446D0F">
        <w:rPr>
          <w:lang w:val="fr-FR"/>
        </w:rPr>
        <w:t>Figure I.</w:t>
      </w:r>
      <w:r w:rsidR="00DF2271">
        <w:rPr>
          <w:lang w:val="fr-FR"/>
        </w:rPr>
        <w:t>8</w:t>
      </w:r>
      <w:r w:rsidR="00D84363" w:rsidRPr="00446D0F">
        <w:rPr>
          <w:lang w:val="fr-FR"/>
        </w:rPr>
        <w:t xml:space="preserve">) </w:t>
      </w:r>
      <w:r w:rsidRPr="00446D0F">
        <w:rPr>
          <w:lang w:val="fr-FR"/>
        </w:rPr>
        <w:t>permet de détruire l'arrangement cristallin pour rejoindre un état désordonné typique des Liquides. En fait,</w:t>
      </w:r>
      <w:r w:rsidR="00FE1FE3" w:rsidRPr="00446D0F">
        <w:rPr>
          <w:lang w:val="fr-FR"/>
        </w:rPr>
        <w:t xml:space="preserve"> l'ordre à longue portée observé</w:t>
      </w:r>
      <w:r w:rsidRPr="00446D0F">
        <w:rPr>
          <w:lang w:val="fr-FR"/>
        </w:rPr>
        <w:t xml:space="preserve"> </w:t>
      </w:r>
      <w:r w:rsidR="00FE1FE3" w:rsidRPr="00446D0F">
        <w:rPr>
          <w:lang w:val="fr-FR"/>
        </w:rPr>
        <w:t>dans</w:t>
      </w:r>
      <w:r w:rsidRPr="00446D0F">
        <w:rPr>
          <w:lang w:val="fr-FR"/>
        </w:rPr>
        <w:t xml:space="preserve"> un solide parfait est conservé tout en cohabitant avec une structure désordonnée imparfaite, comme dans le cas des liquides. L'état nématique CL correspond donc à une mésophase intermédiaire entre un solide et un liquide</w:t>
      </w:r>
      <w:r w:rsidR="00D5536C" w:rsidRPr="00446D0F">
        <w:rPr>
          <w:lang w:val="fr-FR"/>
        </w:rPr>
        <w:t>.</w:t>
      </w:r>
    </w:p>
    <w:p w:rsidR="00E27961" w:rsidRPr="00EA1BA8" w:rsidRDefault="000D48D2" w:rsidP="005E7AC8">
      <w:pPr>
        <w:autoSpaceDE w:val="0"/>
        <w:autoSpaceDN w:val="0"/>
        <w:adjustRightInd w:val="0"/>
        <w:spacing w:line="360" w:lineRule="auto"/>
        <w:ind w:firstLine="708"/>
        <w:jc w:val="both"/>
        <w:rPr>
          <w:rtl/>
          <w:lang w:val="fr-FR" w:bidi="ar-DZ"/>
        </w:rPr>
      </w:pPr>
      <w:r w:rsidRPr="00EA1BA8">
        <w:rPr>
          <w:lang w:val="fr-FR"/>
        </w:rPr>
        <w:t>Une des caractéristiques importantes des CL est leur facilité à s'orienter en raison de leur fluidité et de leur structure ordonnée. Par exemple, l'application d'un champ électrique sur un CL provoque l'induction d'une orientation des molécules CL à l'échelle macroscopique en raison de leurs propriétés électriques</w:t>
      </w:r>
      <w:r w:rsidR="00221CCF" w:rsidRPr="00EA1BA8">
        <w:rPr>
          <w:color w:val="FF0000"/>
          <w:lang w:val="fr-FR"/>
        </w:rPr>
        <w:t>.</w:t>
      </w:r>
      <w:r w:rsidRPr="00EA1BA8">
        <w:rPr>
          <w:lang w:val="fr-FR"/>
        </w:rPr>
        <w:t xml:space="preserve"> De plus, l'effet d'orientation</w:t>
      </w:r>
      <w:r w:rsidR="00DE0176" w:rsidRPr="00EA1BA8">
        <w:rPr>
          <w:lang w:val="fr-FR"/>
        </w:rPr>
        <w:t xml:space="preserve"> induit des CL, observé en relation avec un champ électrique appliqué, est </w:t>
      </w:r>
      <w:r w:rsidR="00FE1FE3" w:rsidRPr="00EA1BA8">
        <w:rPr>
          <w:lang w:val="fr-FR"/>
        </w:rPr>
        <w:t>supérieur à ce que l'on observe</w:t>
      </w:r>
      <w:r w:rsidR="00DE0176" w:rsidRPr="00EA1BA8">
        <w:rPr>
          <w:lang w:val="fr-FR"/>
        </w:rPr>
        <w:t xml:space="preserve"> </w:t>
      </w:r>
      <w:r w:rsidR="00FE1FE3" w:rsidRPr="00EA1BA8">
        <w:rPr>
          <w:lang w:val="fr-FR"/>
        </w:rPr>
        <w:t>dans</w:t>
      </w:r>
      <w:r w:rsidR="00DE0176" w:rsidRPr="00EA1BA8">
        <w:rPr>
          <w:lang w:val="fr-FR"/>
        </w:rPr>
        <w:t xml:space="preserve"> les solides et les </w:t>
      </w:r>
      <w:r w:rsidR="00DE0176" w:rsidRPr="00DC7508">
        <w:rPr>
          <w:lang w:val="fr-FR"/>
        </w:rPr>
        <w:t>liquides [</w:t>
      </w:r>
      <w:r w:rsidR="005E7AC8" w:rsidRPr="00DC7508">
        <w:rPr>
          <w:rFonts w:hint="cs"/>
          <w:rtl/>
          <w:lang w:val="fr-FR"/>
        </w:rPr>
        <w:t>28</w:t>
      </w:r>
      <w:r w:rsidR="00DE0176" w:rsidRPr="00DC7508">
        <w:rPr>
          <w:lang w:val="fr-FR"/>
        </w:rPr>
        <w:t>].</w:t>
      </w:r>
      <w:r w:rsidR="00DE0176" w:rsidRPr="00EA1BA8">
        <w:rPr>
          <w:lang w:val="fr-FR"/>
        </w:rPr>
        <w:t xml:space="preserve"> </w:t>
      </w:r>
    </w:p>
    <w:p w:rsidR="00364362" w:rsidRDefault="00AA496D" w:rsidP="00DF2271">
      <w:pPr>
        <w:pStyle w:val="Texte"/>
        <w:ind w:firstLine="708"/>
      </w:pPr>
      <w:r w:rsidRPr="00E272A9">
        <w:t>Les CL présentent</w:t>
      </w:r>
      <w:r w:rsidRPr="00446D0F">
        <w:t xml:space="preserve"> des propriétés physiques anisotropes dues à leur géométrie et leur nature particulière. Dans le cas des CL nématiques, la tendance des molécules à se diriger le long du directeur entraîne une anisotropie : leurs propriétés dépendent de la direction dans laquelle elles sont mesurées. La nature anisotrope des CL est responsable des propriétés optiques exploitées dans de nombreuses applications. La première de ces propriétés est la biréfringence, ou anisotropie des indices de réfraction. En effet, les cristaux liquides montrent une double réfraction ; c’est-à-dire ils possèdent deux indices de réfraction. La lumière polarisée parallèle au directeur </w:t>
      </w:r>
      <w:r w:rsidR="001D6247" w:rsidRPr="00446D0F">
        <w:t xml:space="preserve">d’orientation </w:t>
      </w:r>
      <w:r w:rsidRPr="00446D0F">
        <w:t xml:space="preserve">possède un indice de réfraction différent de celui de la lumière polarisée perpendiculaire au directeur </w:t>
      </w:r>
      <w:r w:rsidR="001D6247" w:rsidRPr="00446D0F">
        <w:t xml:space="preserve">d’orientation </w:t>
      </w:r>
      <w:r w:rsidRPr="00446D0F">
        <w:t>et donc quand la lumière traverse un cristal liquide nématique, elle est divisée en deux composantes, une rapide (axe ordinaire) et une autre lente (axe extraordinaire). Les vitesses des composantes étant différentes, les ondes sont déphasées. La biréfringence Δn est définie par la différence entre les deux indices de réfraction extraordinaire et ordinaire : Δn=n</w:t>
      </w:r>
      <w:r w:rsidRPr="00446D0F">
        <w:rPr>
          <w:vertAlign w:val="subscript"/>
        </w:rPr>
        <w:t>e</w:t>
      </w:r>
      <w:r w:rsidRPr="00446D0F">
        <w:t>-n</w:t>
      </w:r>
      <w:r w:rsidRPr="00446D0F">
        <w:rPr>
          <w:vertAlign w:val="subscript"/>
        </w:rPr>
        <w:t>o</w:t>
      </w:r>
      <w:r w:rsidRPr="00446D0F">
        <w:t>. Généralement pour les cristaux liquides nématiques la différence Δn est comprise entre 0,005 et 0,5</w:t>
      </w:r>
      <w:r w:rsidR="00364362">
        <w:t xml:space="preserve"> </w:t>
      </w:r>
      <w:r w:rsidR="00364362" w:rsidRPr="00446D0F">
        <w:t>(Figure I.1</w:t>
      </w:r>
      <w:r w:rsidR="00DF2271">
        <w:t>2</w:t>
      </w:r>
      <w:r w:rsidR="00364362" w:rsidRPr="00446D0F">
        <w:t>)</w:t>
      </w:r>
      <w:r w:rsidR="00992C10" w:rsidRPr="00992C10">
        <w:t xml:space="preserve"> </w:t>
      </w:r>
      <w:r w:rsidR="00992C10" w:rsidRPr="00446D0F">
        <w:t>[8,9]</w:t>
      </w:r>
      <w:r w:rsidRPr="00446D0F">
        <w:t xml:space="preserve">. </w:t>
      </w:r>
    </w:p>
    <w:p w:rsidR="002A6087" w:rsidRPr="00446D0F" w:rsidRDefault="00AA496D" w:rsidP="00364362">
      <w:pPr>
        <w:pStyle w:val="Texte"/>
        <w:ind w:firstLine="708"/>
        <w:rPr>
          <w:lang w:bidi="ar-DZ"/>
        </w:rPr>
      </w:pPr>
      <w:r w:rsidRPr="00446D0F">
        <w:lastRenderedPageBreak/>
        <w:t>La seconde propriété des cristaux liquides est l’anisotropie diélectrique définie par Δε=ε</w:t>
      </w:r>
      <w:r w:rsidRPr="00446D0F">
        <w:rPr>
          <w:vertAlign w:val="subscript"/>
          <w:rtl/>
          <w:lang w:bidi="he-IL"/>
        </w:rPr>
        <w:t>װ</w:t>
      </w:r>
      <w:r w:rsidRPr="00446D0F">
        <w:t>-ε</w:t>
      </w:r>
      <w:r w:rsidRPr="00446D0F">
        <w:rPr>
          <w:vertAlign w:val="subscript"/>
        </w:rPr>
        <w:sym w:font="Symbol" w:char="F05E"/>
      </w:r>
      <w:r w:rsidRPr="00446D0F">
        <w:t xml:space="preserve"> où ε</w:t>
      </w:r>
      <w:r w:rsidRPr="00446D0F">
        <w:rPr>
          <w:vertAlign w:val="subscript"/>
          <w:rtl/>
          <w:lang w:bidi="he-IL"/>
        </w:rPr>
        <w:t xml:space="preserve">װ </w:t>
      </w:r>
      <w:r w:rsidRPr="00446D0F">
        <w:t>et ε</w:t>
      </w:r>
      <w:r w:rsidRPr="00446D0F">
        <w:rPr>
          <w:vertAlign w:val="subscript"/>
        </w:rPr>
        <w:sym w:font="Symbol" w:char="F05E"/>
      </w:r>
      <w:r w:rsidRPr="00446D0F">
        <w:t xml:space="preserve"> sont les permittivités moyennes mesurées parallèlement et perpendiculairement à l’axe optique du cristal liquide [</w:t>
      </w:r>
      <w:r w:rsidR="005E7AC8" w:rsidRPr="00446D0F">
        <w:rPr>
          <w:rFonts w:hint="cs"/>
          <w:rtl/>
        </w:rPr>
        <w:t>31</w:t>
      </w:r>
      <w:r w:rsidRPr="00446D0F">
        <w:t>]. Si Δε&gt;0, les molécules s’orientent parallèlement au champ électrique, et si Δε&lt;0 les molécules s’orientent perpendiculairement au champ appliqué</w:t>
      </w:r>
      <w:r w:rsidR="00364362">
        <w:t xml:space="preserve"> </w:t>
      </w:r>
      <w:r w:rsidR="00364362" w:rsidRPr="00446D0F">
        <w:t>[8,9]</w:t>
      </w:r>
      <w:r w:rsidR="002A6087" w:rsidRPr="00446D0F">
        <w:t>.</w:t>
      </w:r>
    </w:p>
    <w:p w:rsidR="002A6087" w:rsidRPr="00EA1BA8" w:rsidRDefault="00364362" w:rsidP="00EA1BA8">
      <w:pPr>
        <w:pStyle w:val="Figures"/>
        <w:spacing w:line="360" w:lineRule="auto"/>
      </w:pPr>
      <w:r>
        <w:rPr>
          <w:noProof/>
        </w:rPr>
        <w:drawing>
          <wp:inline distT="0" distB="0" distL="0" distR="0">
            <wp:extent cx="4711065" cy="2414270"/>
            <wp:effectExtent l="19050" t="0" r="0"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11065" cy="2414270"/>
                    </a:xfrm>
                    <a:prstGeom prst="rect">
                      <a:avLst/>
                    </a:prstGeom>
                    <a:noFill/>
                    <a:ln w="9525">
                      <a:noFill/>
                      <a:miter lim="800000"/>
                      <a:headEnd/>
                      <a:tailEnd/>
                    </a:ln>
                  </pic:spPr>
                </pic:pic>
              </a:graphicData>
            </a:graphic>
          </wp:inline>
        </w:drawing>
      </w:r>
    </w:p>
    <w:p w:rsidR="002A6087" w:rsidRPr="00446D0F" w:rsidRDefault="002A6087" w:rsidP="00823DE8">
      <w:pPr>
        <w:pStyle w:val="TitreFigure"/>
        <w:spacing w:line="360" w:lineRule="auto"/>
        <w:rPr>
          <w:i w:val="0"/>
          <w:iCs/>
        </w:rPr>
      </w:pPr>
      <w:bookmarkStart w:id="0" w:name="_Ref170185201"/>
      <w:r w:rsidRPr="00446D0F">
        <w:rPr>
          <w:b/>
          <w:bCs/>
          <w:i w:val="0"/>
          <w:iCs/>
        </w:rPr>
        <w:t>Figure I.</w:t>
      </w:r>
      <w:bookmarkEnd w:id="0"/>
      <w:r w:rsidR="005526B7" w:rsidRPr="00446D0F">
        <w:rPr>
          <w:b/>
          <w:bCs/>
          <w:i w:val="0"/>
          <w:iCs/>
        </w:rPr>
        <w:t>1</w:t>
      </w:r>
      <w:r w:rsidR="00823DE8">
        <w:rPr>
          <w:b/>
          <w:bCs/>
          <w:i w:val="0"/>
          <w:iCs/>
        </w:rPr>
        <w:t>2</w:t>
      </w:r>
      <w:r w:rsidRPr="00446D0F">
        <w:rPr>
          <w:b/>
          <w:bCs/>
          <w:i w:val="0"/>
          <w:iCs/>
        </w:rPr>
        <w:t xml:space="preserve"> : </w:t>
      </w:r>
      <w:r w:rsidR="00364362" w:rsidRPr="00CD6287">
        <w:rPr>
          <w:i w:val="0"/>
          <w:iCs/>
        </w:rPr>
        <w:t>a)-</w:t>
      </w:r>
      <w:r w:rsidR="00364362" w:rsidRPr="00D46FEE">
        <w:rPr>
          <w:i w:val="0"/>
          <w:iCs/>
        </w:rPr>
        <w:t xml:space="preserve"> Directeur nématique moyen d'une gouttelette de cristal liquide, b)- Ellipsoïde des indices de réfraction.</w:t>
      </w:r>
    </w:p>
    <w:p w:rsidR="00024738" w:rsidRPr="00EA1BA8" w:rsidRDefault="00024738" w:rsidP="00962C2B">
      <w:pPr>
        <w:autoSpaceDE w:val="0"/>
        <w:autoSpaceDN w:val="0"/>
        <w:adjustRightInd w:val="0"/>
        <w:spacing w:line="360" w:lineRule="auto"/>
        <w:rPr>
          <w:b/>
          <w:bCs/>
          <w:lang w:val="fr-FR" w:bidi="ar-DZ"/>
        </w:rPr>
      </w:pPr>
      <w:r w:rsidRPr="00EA1BA8">
        <w:rPr>
          <w:b/>
          <w:bCs/>
          <w:lang w:val="fr-FR"/>
        </w:rPr>
        <w:t>I.</w:t>
      </w:r>
      <w:r w:rsidR="00807256" w:rsidRPr="00EA1BA8">
        <w:rPr>
          <w:b/>
          <w:bCs/>
          <w:rtl/>
          <w:lang w:val="fr-FR"/>
        </w:rPr>
        <w:t>5</w:t>
      </w:r>
      <w:r w:rsidRPr="00EA1BA8">
        <w:rPr>
          <w:b/>
          <w:bCs/>
          <w:lang w:val="fr-FR"/>
        </w:rPr>
        <w:t>.</w:t>
      </w:r>
      <w:r w:rsidR="00807256" w:rsidRPr="00EA1BA8">
        <w:rPr>
          <w:b/>
          <w:bCs/>
          <w:rtl/>
          <w:lang w:val="fr-FR"/>
        </w:rPr>
        <w:t>2</w:t>
      </w:r>
      <w:r w:rsidR="00962C2B">
        <w:rPr>
          <w:b/>
          <w:bCs/>
          <w:lang w:val="fr-FR"/>
        </w:rPr>
        <w:t>.</w:t>
      </w:r>
      <w:r w:rsidRPr="00EA1BA8">
        <w:rPr>
          <w:b/>
          <w:bCs/>
          <w:lang w:val="fr-FR"/>
        </w:rPr>
        <w:t xml:space="preserve"> Propriétés et structures</w:t>
      </w:r>
      <w:r w:rsidRPr="00EA1BA8">
        <w:rPr>
          <w:b/>
          <w:bCs/>
          <w:rtl/>
          <w:lang w:val="fr-FR" w:bidi="ar-DZ"/>
        </w:rPr>
        <w:t>:</w:t>
      </w:r>
    </w:p>
    <w:p w:rsidR="00024738" w:rsidRPr="00EA1BA8" w:rsidRDefault="00024738" w:rsidP="00EA1BA8">
      <w:pPr>
        <w:autoSpaceDE w:val="0"/>
        <w:autoSpaceDN w:val="0"/>
        <w:adjustRightInd w:val="0"/>
        <w:spacing w:line="360" w:lineRule="auto"/>
        <w:jc w:val="both"/>
        <w:rPr>
          <w:lang w:val="fr-FR"/>
        </w:rPr>
      </w:pPr>
      <w:r w:rsidRPr="00EA1BA8">
        <w:rPr>
          <w:lang w:val="fr-FR"/>
        </w:rPr>
        <w:t>Les molécules des cristaux liquides peuvent facilement se déplacer les unes par</w:t>
      </w:r>
      <w:r w:rsidRPr="00EA1BA8">
        <w:rPr>
          <w:rtl/>
          <w:lang w:val="fr-FR" w:bidi="ar-DZ"/>
        </w:rPr>
        <w:t xml:space="preserve"> </w:t>
      </w:r>
      <w:r w:rsidRPr="00EA1BA8">
        <w:rPr>
          <w:lang w:val="fr-FR"/>
        </w:rPr>
        <w:t>rapport aux autres, comme les molécules d'un liquide. Cependant, elles ont tendance à</w:t>
      </w:r>
      <w:r w:rsidRPr="00EA1BA8">
        <w:rPr>
          <w:rtl/>
          <w:lang w:val="fr-FR" w:bidi="ar-DZ"/>
        </w:rPr>
        <w:t xml:space="preserve"> </w:t>
      </w:r>
      <w:r w:rsidRPr="00EA1BA8">
        <w:rPr>
          <w:lang w:val="fr-FR"/>
        </w:rPr>
        <w:t>s'orienter de la même façon, comme dans un cristal solide. Le double comportement</w:t>
      </w:r>
      <w:r w:rsidRPr="00EA1BA8">
        <w:rPr>
          <w:rtl/>
          <w:lang w:val="fr-FR" w:bidi="ar-DZ"/>
        </w:rPr>
        <w:t xml:space="preserve"> </w:t>
      </w:r>
      <w:r w:rsidRPr="00EA1BA8">
        <w:rPr>
          <w:lang w:val="fr-FR"/>
        </w:rPr>
        <w:t>(liquide et solide) des cristaux liquides ne s'observe que dans un certain domaine de</w:t>
      </w:r>
      <w:r w:rsidRPr="00EA1BA8">
        <w:rPr>
          <w:rtl/>
          <w:lang w:val="fr-FR" w:bidi="ar-DZ"/>
        </w:rPr>
        <w:t xml:space="preserve"> </w:t>
      </w:r>
      <w:r w:rsidRPr="00EA1BA8">
        <w:rPr>
          <w:lang w:val="fr-FR"/>
        </w:rPr>
        <w:t>température et de pression. A des températures suffisamment élevées ou à de faibles</w:t>
      </w:r>
      <w:r w:rsidRPr="00EA1BA8">
        <w:rPr>
          <w:rtl/>
          <w:lang w:val="fr-FR" w:bidi="ar-DZ"/>
        </w:rPr>
        <w:t xml:space="preserve"> </w:t>
      </w:r>
      <w:r w:rsidRPr="00EA1BA8">
        <w:rPr>
          <w:lang w:val="fr-FR"/>
        </w:rPr>
        <w:t>pressions, l'orientation des molécules disparaît, provoquant la transformation du cristal</w:t>
      </w:r>
      <w:r w:rsidRPr="00EA1BA8">
        <w:rPr>
          <w:rtl/>
          <w:lang w:val="fr-FR" w:bidi="ar-DZ"/>
        </w:rPr>
        <w:t xml:space="preserve"> </w:t>
      </w:r>
      <w:r w:rsidRPr="00EA1BA8">
        <w:rPr>
          <w:lang w:val="fr-FR"/>
        </w:rPr>
        <w:t>liquide en liquide. A des températures suffisamment basses ou à des pressions élevées,</w:t>
      </w:r>
      <w:r w:rsidRPr="00EA1BA8">
        <w:rPr>
          <w:rtl/>
          <w:lang w:val="fr-FR" w:bidi="ar-DZ"/>
        </w:rPr>
        <w:t xml:space="preserve"> </w:t>
      </w:r>
      <w:r w:rsidRPr="00EA1BA8">
        <w:rPr>
          <w:lang w:val="fr-FR"/>
        </w:rPr>
        <w:t>les molécules d'un cristal liquide se déplacent difficilement les unes par rapport aux</w:t>
      </w:r>
      <w:r w:rsidRPr="00EA1BA8">
        <w:rPr>
          <w:rtl/>
          <w:lang w:val="fr-FR" w:bidi="ar-DZ"/>
        </w:rPr>
        <w:t xml:space="preserve"> </w:t>
      </w:r>
      <w:r w:rsidRPr="00EA1BA8">
        <w:rPr>
          <w:lang w:val="fr-FR"/>
        </w:rPr>
        <w:t>autres : le cristal liquide se solidifie.</w:t>
      </w:r>
    </w:p>
    <w:p w:rsidR="00024738" w:rsidRPr="00EA1BA8" w:rsidRDefault="00024738" w:rsidP="00EA1BA8">
      <w:pPr>
        <w:autoSpaceDE w:val="0"/>
        <w:autoSpaceDN w:val="0"/>
        <w:adjustRightInd w:val="0"/>
        <w:spacing w:line="360" w:lineRule="auto"/>
        <w:jc w:val="both"/>
        <w:rPr>
          <w:rtl/>
          <w:lang w:val="fr-FR"/>
        </w:rPr>
      </w:pPr>
    </w:p>
    <w:p w:rsidR="00024738" w:rsidRPr="00EA1BA8" w:rsidRDefault="00024738" w:rsidP="00406909">
      <w:pPr>
        <w:autoSpaceDE w:val="0"/>
        <w:autoSpaceDN w:val="0"/>
        <w:adjustRightInd w:val="0"/>
        <w:spacing w:line="360" w:lineRule="auto"/>
        <w:jc w:val="both"/>
        <w:rPr>
          <w:lang w:val="fr-FR"/>
        </w:rPr>
      </w:pPr>
      <w:r w:rsidRPr="00446D0F">
        <w:rPr>
          <w:lang w:val="fr-FR"/>
        </w:rPr>
        <w:t>Une conséquence immédiate est l'anisotropie des propriétés des cristaux liquides</w:t>
      </w:r>
      <w:r w:rsidRPr="00446D0F">
        <w:rPr>
          <w:rtl/>
          <w:lang w:val="fr-FR" w:bidi="ar-DZ"/>
        </w:rPr>
        <w:t xml:space="preserve"> </w:t>
      </w:r>
      <w:r w:rsidRPr="00446D0F">
        <w:rPr>
          <w:lang w:val="fr-FR"/>
        </w:rPr>
        <w:t>(optiques, diélectriques, magnétiques, mécaniques,…etc.). Cette anisotropie est</w:t>
      </w:r>
      <w:r w:rsidRPr="00446D0F">
        <w:rPr>
          <w:rtl/>
          <w:lang w:val="fr-FR"/>
        </w:rPr>
        <w:t xml:space="preserve"> </w:t>
      </w:r>
      <w:r w:rsidRPr="00446D0F">
        <w:rPr>
          <w:lang w:val="fr-FR"/>
        </w:rPr>
        <w:t>généralement plus élevée que dans les cristaux. L'existence d'un ordre liquide garantit</w:t>
      </w:r>
      <w:r w:rsidRPr="00446D0F">
        <w:rPr>
          <w:rtl/>
          <w:lang w:val="fr-FR" w:bidi="ar-DZ"/>
        </w:rPr>
        <w:t xml:space="preserve"> </w:t>
      </w:r>
      <w:r w:rsidRPr="00446D0F">
        <w:rPr>
          <w:lang w:val="fr-FR"/>
        </w:rPr>
        <w:t>par ailleurs le caractère fluide des mésophases, et dans une certaine mesure, le</w:t>
      </w:r>
      <w:r w:rsidRPr="00446D0F">
        <w:rPr>
          <w:rtl/>
          <w:lang w:val="fr-FR" w:bidi="ar-DZ"/>
        </w:rPr>
        <w:t xml:space="preserve"> </w:t>
      </w:r>
      <w:r w:rsidRPr="00446D0F">
        <w:rPr>
          <w:lang w:val="fr-FR"/>
        </w:rPr>
        <w:t>basculement facile des axes optiques. Cette propriété est évidemment essentielle pour</w:t>
      </w:r>
      <w:r w:rsidRPr="00446D0F">
        <w:rPr>
          <w:rtl/>
          <w:lang w:val="fr-FR" w:bidi="ar-DZ"/>
        </w:rPr>
        <w:t xml:space="preserve"> </w:t>
      </w:r>
      <w:r w:rsidRPr="00446D0F">
        <w:rPr>
          <w:lang w:val="fr-FR"/>
        </w:rPr>
        <w:t>l'application aux affichages et plus généralement a</w:t>
      </w:r>
      <w:r w:rsidR="006D6FB7" w:rsidRPr="00446D0F">
        <w:rPr>
          <w:lang w:val="fr-FR"/>
        </w:rPr>
        <w:t>ux dispositifs électro-optiques</w:t>
      </w:r>
      <w:r w:rsidRPr="00446D0F">
        <w:rPr>
          <w:lang w:val="fr-FR"/>
        </w:rPr>
        <w:t>[</w:t>
      </w:r>
      <w:r w:rsidR="005E7AC8" w:rsidRPr="00446D0F">
        <w:rPr>
          <w:lang w:val="fr-FR"/>
        </w:rPr>
        <w:t>41</w:t>
      </w:r>
      <w:r w:rsidRPr="00446D0F">
        <w:rPr>
          <w:lang w:val="fr-FR"/>
        </w:rPr>
        <w:t>].</w:t>
      </w:r>
    </w:p>
    <w:p w:rsidR="00024738" w:rsidRPr="00EA1BA8" w:rsidRDefault="00024738" w:rsidP="00992C10">
      <w:pPr>
        <w:autoSpaceDE w:val="0"/>
        <w:autoSpaceDN w:val="0"/>
        <w:adjustRightInd w:val="0"/>
        <w:spacing w:line="360" w:lineRule="auto"/>
        <w:jc w:val="both"/>
        <w:rPr>
          <w:lang w:val="fr-FR"/>
        </w:rPr>
      </w:pPr>
      <w:r w:rsidRPr="00EA1BA8">
        <w:rPr>
          <w:lang w:val="fr-FR"/>
        </w:rPr>
        <w:lastRenderedPageBreak/>
        <w:t>On peut mettre en évidence les propriétés optiques d'un cristal liquide en lui</w:t>
      </w:r>
      <w:r w:rsidRPr="00EA1BA8">
        <w:rPr>
          <w:rtl/>
          <w:lang w:val="fr-FR" w:bidi="ar-DZ"/>
        </w:rPr>
        <w:t xml:space="preserve"> </w:t>
      </w:r>
      <w:r w:rsidRPr="00EA1BA8">
        <w:rPr>
          <w:lang w:val="fr-FR"/>
        </w:rPr>
        <w:t>appliquant un champ magnétique ou électrique qui modifie l'orientation de ses</w:t>
      </w:r>
      <w:r w:rsidRPr="00EA1BA8">
        <w:rPr>
          <w:rtl/>
          <w:lang w:val="fr-FR" w:bidi="ar-DZ"/>
        </w:rPr>
        <w:t xml:space="preserve"> </w:t>
      </w:r>
      <w:r w:rsidRPr="00EA1BA8">
        <w:rPr>
          <w:lang w:val="fr-FR"/>
        </w:rPr>
        <w:t>molécules. Par exemple, lorsque l'on applique un faible champ électrique à certains</w:t>
      </w:r>
      <w:r w:rsidRPr="00EA1BA8">
        <w:rPr>
          <w:rtl/>
          <w:lang w:val="fr-FR" w:bidi="ar-DZ"/>
        </w:rPr>
        <w:t xml:space="preserve"> </w:t>
      </w:r>
      <w:r w:rsidRPr="00EA1BA8">
        <w:rPr>
          <w:lang w:val="fr-FR"/>
        </w:rPr>
        <w:t>cristaux liquides, on observe un changement de teinte du cristal, qui passe d'une teinte</w:t>
      </w:r>
      <w:r w:rsidRPr="00EA1BA8">
        <w:rPr>
          <w:rtl/>
          <w:lang w:val="fr-FR" w:bidi="ar-DZ"/>
        </w:rPr>
        <w:t xml:space="preserve"> </w:t>
      </w:r>
      <w:r w:rsidRPr="00EA1BA8">
        <w:rPr>
          <w:lang w:val="fr-FR"/>
        </w:rPr>
        <w:t>claire à une teinte foncée. Le cristal peut également acquérir la propriété de faire</w:t>
      </w:r>
      <w:r w:rsidRPr="00EA1BA8">
        <w:rPr>
          <w:rtl/>
          <w:lang w:val="fr-FR" w:bidi="ar-DZ"/>
        </w:rPr>
        <w:t xml:space="preserve"> </w:t>
      </w:r>
      <w:r w:rsidRPr="00EA1BA8">
        <w:rPr>
          <w:lang w:val="fr-FR"/>
        </w:rPr>
        <w:t>tourner le plan de polarisation de la lumière</w:t>
      </w:r>
      <w:r w:rsidR="00992C10" w:rsidRPr="004A534F">
        <w:rPr>
          <w:lang w:val="fr-FR"/>
        </w:rPr>
        <w:t>[39].</w:t>
      </w:r>
    </w:p>
    <w:p w:rsidR="00024738" w:rsidRPr="00EA1BA8" w:rsidRDefault="00024738" w:rsidP="00EA1BA8">
      <w:pPr>
        <w:autoSpaceDE w:val="0"/>
        <w:autoSpaceDN w:val="0"/>
        <w:adjustRightInd w:val="0"/>
        <w:spacing w:line="360" w:lineRule="auto"/>
        <w:jc w:val="both"/>
        <w:rPr>
          <w:lang w:val="fr-FR"/>
        </w:rPr>
      </w:pPr>
    </w:p>
    <w:p w:rsidR="00024738" w:rsidRPr="00EA1BA8" w:rsidRDefault="00024738" w:rsidP="00962C2B">
      <w:pPr>
        <w:autoSpaceDE w:val="0"/>
        <w:autoSpaceDN w:val="0"/>
        <w:adjustRightInd w:val="0"/>
        <w:spacing w:line="360" w:lineRule="auto"/>
        <w:rPr>
          <w:b/>
          <w:bCs/>
          <w:rtl/>
          <w:lang w:val="fr-FR"/>
        </w:rPr>
      </w:pPr>
      <w:r w:rsidRPr="00EA1BA8">
        <w:rPr>
          <w:b/>
          <w:bCs/>
          <w:lang w:val="fr-FR"/>
        </w:rPr>
        <w:t>I.</w:t>
      </w:r>
      <w:r w:rsidR="00807256" w:rsidRPr="00EA1BA8">
        <w:rPr>
          <w:b/>
          <w:bCs/>
          <w:rtl/>
          <w:lang w:val="fr-FR"/>
        </w:rPr>
        <w:t>5</w:t>
      </w:r>
      <w:r w:rsidRPr="00EA1BA8">
        <w:rPr>
          <w:b/>
          <w:bCs/>
          <w:lang w:val="fr-FR"/>
        </w:rPr>
        <w:t>.</w:t>
      </w:r>
      <w:r w:rsidR="00807256" w:rsidRPr="00EA1BA8">
        <w:rPr>
          <w:b/>
          <w:bCs/>
          <w:rtl/>
          <w:lang w:val="fr-FR"/>
        </w:rPr>
        <w:t>3</w:t>
      </w:r>
      <w:r w:rsidR="00962C2B">
        <w:rPr>
          <w:b/>
          <w:bCs/>
          <w:lang w:val="fr-FR"/>
        </w:rPr>
        <w:t>.</w:t>
      </w:r>
      <w:r w:rsidRPr="00EA1BA8">
        <w:rPr>
          <w:b/>
          <w:bCs/>
          <w:lang w:val="fr-FR"/>
        </w:rPr>
        <w:t>Applications des cristaux liquides</w:t>
      </w:r>
      <w:r w:rsidRPr="00EA1BA8">
        <w:rPr>
          <w:b/>
          <w:bCs/>
          <w:rtl/>
          <w:lang w:val="fr-FR"/>
        </w:rPr>
        <w:t>:</w:t>
      </w:r>
    </w:p>
    <w:p w:rsidR="00024738" w:rsidRPr="00EA1BA8" w:rsidRDefault="00024738" w:rsidP="00EA1BA8">
      <w:pPr>
        <w:autoSpaceDE w:val="0"/>
        <w:autoSpaceDN w:val="0"/>
        <w:adjustRightInd w:val="0"/>
        <w:spacing w:line="360" w:lineRule="auto"/>
        <w:jc w:val="both"/>
        <w:rPr>
          <w:rtl/>
          <w:lang w:val="fr-FR"/>
        </w:rPr>
      </w:pPr>
      <w:r w:rsidRPr="00EA1BA8">
        <w:rPr>
          <w:lang w:val="fr-FR"/>
        </w:rPr>
        <w:t>Les affichages sont et demeurent encore le domaine majeur des applications des</w:t>
      </w:r>
      <w:r w:rsidRPr="00EA1BA8">
        <w:rPr>
          <w:rtl/>
          <w:lang w:val="fr-FR" w:bidi="ar-DZ"/>
        </w:rPr>
        <w:t xml:space="preserve"> </w:t>
      </w:r>
      <w:r w:rsidRPr="00EA1BA8">
        <w:rPr>
          <w:lang w:val="fr-FR"/>
        </w:rPr>
        <w:t>cristaux liquides.</w:t>
      </w:r>
    </w:p>
    <w:p w:rsidR="003045AB" w:rsidRPr="00EA1BA8" w:rsidRDefault="003045AB" w:rsidP="00EA1BA8">
      <w:pPr>
        <w:autoSpaceDE w:val="0"/>
        <w:autoSpaceDN w:val="0"/>
        <w:adjustRightInd w:val="0"/>
        <w:spacing w:line="360" w:lineRule="auto"/>
        <w:rPr>
          <w:lang w:val="fr-FR"/>
        </w:rPr>
      </w:pPr>
    </w:p>
    <w:p w:rsidR="00024738" w:rsidRPr="00EA1BA8" w:rsidRDefault="00024738" w:rsidP="00356717">
      <w:pPr>
        <w:autoSpaceDE w:val="0"/>
        <w:autoSpaceDN w:val="0"/>
        <w:adjustRightInd w:val="0"/>
        <w:spacing w:line="360" w:lineRule="auto"/>
        <w:rPr>
          <w:b/>
          <w:bCs/>
          <w:lang w:val="fr-FR"/>
        </w:rPr>
      </w:pPr>
      <w:r w:rsidRPr="00EA1BA8">
        <w:rPr>
          <w:rFonts w:eastAsia="SymbolMT"/>
          <w:lang w:val="fr-FR"/>
        </w:rPr>
        <w:t xml:space="preserve">♦ </w:t>
      </w:r>
      <w:r w:rsidRPr="00EA1BA8">
        <w:rPr>
          <w:b/>
          <w:bCs/>
          <w:lang w:val="fr-FR"/>
        </w:rPr>
        <w:t>La médecine</w:t>
      </w:r>
    </w:p>
    <w:p w:rsidR="00024738" w:rsidRPr="00EA1BA8" w:rsidRDefault="00024738" w:rsidP="00EA1BA8">
      <w:pPr>
        <w:autoSpaceDE w:val="0"/>
        <w:autoSpaceDN w:val="0"/>
        <w:adjustRightInd w:val="0"/>
        <w:spacing w:line="360" w:lineRule="auto"/>
        <w:jc w:val="both"/>
        <w:rPr>
          <w:rtl/>
          <w:lang w:val="fr-FR"/>
        </w:rPr>
      </w:pPr>
      <w:r w:rsidRPr="00EA1BA8">
        <w:rPr>
          <w:lang w:val="fr-FR"/>
        </w:rPr>
        <w:t>Les cristaux liquides se révèlent très efficaces pour réaliser une vraie "carte de</w:t>
      </w:r>
      <w:r w:rsidRPr="00EA1BA8">
        <w:rPr>
          <w:rtl/>
          <w:lang w:val="fr-FR" w:bidi="ar-DZ"/>
        </w:rPr>
        <w:t xml:space="preserve"> </w:t>
      </w:r>
      <w:r w:rsidRPr="00EA1BA8">
        <w:rPr>
          <w:lang w:val="fr-FR"/>
        </w:rPr>
        <w:t>température" du corps, en transformant les rayons infrarouges émis par la chaleur</w:t>
      </w:r>
      <w:r w:rsidRPr="00EA1BA8">
        <w:rPr>
          <w:rtl/>
          <w:lang w:val="fr-FR" w:bidi="ar-DZ"/>
        </w:rPr>
        <w:t xml:space="preserve"> </w:t>
      </w:r>
      <w:r w:rsidRPr="00EA1BA8">
        <w:rPr>
          <w:lang w:val="fr-FR"/>
        </w:rPr>
        <w:t>corporelle en couleurs visible. Ainsi, ils sont utilisés pour détecter les tumeurs, qui ont</w:t>
      </w:r>
      <w:r w:rsidRPr="00EA1BA8">
        <w:rPr>
          <w:rtl/>
          <w:lang w:val="fr-FR" w:bidi="ar-DZ"/>
        </w:rPr>
        <w:t xml:space="preserve"> </w:t>
      </w:r>
      <w:r w:rsidRPr="00EA1BA8">
        <w:rPr>
          <w:lang w:val="fr-FR"/>
        </w:rPr>
        <w:t>une température élevée, ou de visualiser le processus du sang lorsque l'organisme est</w:t>
      </w:r>
      <w:r w:rsidRPr="00EA1BA8">
        <w:rPr>
          <w:rtl/>
          <w:lang w:val="fr-FR" w:bidi="ar-DZ"/>
        </w:rPr>
        <w:t xml:space="preserve"> </w:t>
      </w:r>
      <w:r w:rsidRPr="00EA1BA8">
        <w:rPr>
          <w:lang w:val="fr-FR"/>
        </w:rPr>
        <w:t>soumis à des conditions extrêmes.</w:t>
      </w:r>
    </w:p>
    <w:p w:rsidR="00A427BC" w:rsidRPr="00EA1BA8" w:rsidRDefault="00A427BC" w:rsidP="00EA1BA8">
      <w:pPr>
        <w:autoSpaceDE w:val="0"/>
        <w:autoSpaceDN w:val="0"/>
        <w:adjustRightInd w:val="0"/>
        <w:spacing w:line="360" w:lineRule="auto"/>
        <w:rPr>
          <w:lang w:val="fr-FR"/>
        </w:rPr>
      </w:pPr>
    </w:p>
    <w:p w:rsidR="00024738" w:rsidRPr="00EA1BA8" w:rsidRDefault="00024738" w:rsidP="00A427BC">
      <w:pPr>
        <w:autoSpaceDE w:val="0"/>
        <w:autoSpaceDN w:val="0"/>
        <w:adjustRightInd w:val="0"/>
        <w:spacing w:line="360" w:lineRule="auto"/>
        <w:rPr>
          <w:b/>
          <w:bCs/>
          <w:lang w:val="fr-FR"/>
        </w:rPr>
      </w:pPr>
      <w:r w:rsidRPr="00EA1BA8">
        <w:rPr>
          <w:rFonts w:eastAsia="SymbolMT"/>
          <w:lang w:val="fr-FR"/>
        </w:rPr>
        <w:t xml:space="preserve">♦ </w:t>
      </w:r>
      <w:r w:rsidRPr="00EA1BA8">
        <w:rPr>
          <w:b/>
          <w:bCs/>
          <w:lang w:val="fr-FR"/>
        </w:rPr>
        <w:t>L'industrie</w:t>
      </w:r>
    </w:p>
    <w:p w:rsidR="00024738" w:rsidRDefault="00024738" w:rsidP="00A427BC">
      <w:pPr>
        <w:autoSpaceDE w:val="0"/>
        <w:autoSpaceDN w:val="0"/>
        <w:adjustRightInd w:val="0"/>
        <w:spacing w:line="360" w:lineRule="auto"/>
        <w:jc w:val="both"/>
        <w:rPr>
          <w:rtl/>
          <w:lang w:val="fr-FR"/>
        </w:rPr>
      </w:pPr>
      <w:r w:rsidRPr="00EA1BA8">
        <w:rPr>
          <w:lang w:val="fr-FR"/>
        </w:rPr>
        <w:t>Un avantage de cristaux liquides est qu'ils peuvent aisément être mis sous forme</w:t>
      </w:r>
      <w:r w:rsidRPr="00EA1BA8">
        <w:rPr>
          <w:rtl/>
          <w:lang w:val="fr-FR" w:bidi="ar-DZ"/>
        </w:rPr>
        <w:t xml:space="preserve"> </w:t>
      </w:r>
      <w:r w:rsidRPr="00EA1BA8">
        <w:rPr>
          <w:lang w:val="fr-FR"/>
        </w:rPr>
        <w:t>de films. Appliqué sur un circuit électronique ou sur un métal, le cristal liquide permet</w:t>
      </w:r>
      <w:r w:rsidRPr="00EA1BA8">
        <w:rPr>
          <w:rtl/>
          <w:lang w:val="fr-FR" w:bidi="ar-DZ"/>
        </w:rPr>
        <w:t xml:space="preserve"> </w:t>
      </w:r>
      <w:r w:rsidRPr="00EA1BA8">
        <w:rPr>
          <w:lang w:val="fr-FR"/>
        </w:rPr>
        <w:t>de visualiser les défauts.</w:t>
      </w:r>
    </w:p>
    <w:p w:rsidR="00A427BC" w:rsidRPr="00EA1BA8" w:rsidRDefault="00A427BC" w:rsidP="00A427BC">
      <w:pPr>
        <w:autoSpaceDE w:val="0"/>
        <w:autoSpaceDN w:val="0"/>
        <w:adjustRightInd w:val="0"/>
        <w:spacing w:line="360" w:lineRule="auto"/>
        <w:jc w:val="both"/>
        <w:rPr>
          <w:lang w:val="fr-FR"/>
        </w:rPr>
      </w:pPr>
    </w:p>
    <w:p w:rsidR="00024738" w:rsidRPr="00EA1BA8" w:rsidRDefault="00024738" w:rsidP="00A427BC">
      <w:pPr>
        <w:autoSpaceDE w:val="0"/>
        <w:autoSpaceDN w:val="0"/>
        <w:adjustRightInd w:val="0"/>
        <w:spacing w:line="360" w:lineRule="auto"/>
        <w:rPr>
          <w:b/>
          <w:bCs/>
          <w:lang w:val="fr-FR"/>
        </w:rPr>
      </w:pPr>
      <w:r w:rsidRPr="00EA1BA8">
        <w:rPr>
          <w:rFonts w:eastAsia="SymbolMT"/>
          <w:lang w:val="fr-FR"/>
        </w:rPr>
        <w:t xml:space="preserve">♦ </w:t>
      </w:r>
      <w:r w:rsidRPr="00EA1BA8">
        <w:rPr>
          <w:b/>
          <w:bCs/>
          <w:lang w:val="fr-FR"/>
        </w:rPr>
        <w:t>Les écrans</w:t>
      </w:r>
    </w:p>
    <w:p w:rsidR="00024738" w:rsidRPr="00446D0F" w:rsidRDefault="00024738" w:rsidP="005E7AC8">
      <w:pPr>
        <w:autoSpaceDE w:val="0"/>
        <w:autoSpaceDN w:val="0"/>
        <w:adjustRightInd w:val="0"/>
        <w:spacing w:line="360" w:lineRule="auto"/>
        <w:jc w:val="both"/>
        <w:rPr>
          <w:lang w:val="fr-FR"/>
        </w:rPr>
      </w:pPr>
      <w:r w:rsidRPr="00446D0F">
        <w:rPr>
          <w:lang w:val="fr-FR"/>
        </w:rPr>
        <w:t>Grâce à l'évolution récente et rapide des sciences et techniques, on a observé ces</w:t>
      </w:r>
      <w:r w:rsidRPr="00446D0F">
        <w:rPr>
          <w:rtl/>
          <w:lang w:val="fr-FR" w:bidi="ar-DZ"/>
        </w:rPr>
        <w:t xml:space="preserve"> </w:t>
      </w:r>
      <w:r w:rsidRPr="00446D0F">
        <w:rPr>
          <w:lang w:val="fr-FR"/>
        </w:rPr>
        <w:t>dernières années l'apparition et l'évolution de nouvelles technologies; téléphones</w:t>
      </w:r>
      <w:r w:rsidRPr="00446D0F">
        <w:rPr>
          <w:rtl/>
          <w:lang w:val="fr-FR"/>
        </w:rPr>
        <w:t xml:space="preserve">  </w:t>
      </w:r>
      <w:r w:rsidRPr="00446D0F">
        <w:rPr>
          <w:lang w:val="fr-FR"/>
        </w:rPr>
        <w:t>portables, ordinateurs portables,…etc. L'un des domaines les plus concernés par ces</w:t>
      </w:r>
      <w:r w:rsidRPr="00446D0F">
        <w:rPr>
          <w:rtl/>
          <w:lang w:val="fr-FR" w:bidi="ar-DZ"/>
        </w:rPr>
        <w:t xml:space="preserve"> </w:t>
      </w:r>
      <w:r w:rsidRPr="00446D0F">
        <w:rPr>
          <w:lang w:val="fr-FR"/>
        </w:rPr>
        <w:t>avancés est celui de l'image, en particulier, le monde des écrans, en effet, de l'ancien</w:t>
      </w:r>
      <w:r w:rsidRPr="00446D0F">
        <w:rPr>
          <w:rtl/>
          <w:lang w:val="fr-FR" w:bidi="ar-DZ"/>
        </w:rPr>
        <w:t xml:space="preserve"> </w:t>
      </w:r>
      <w:r w:rsidRPr="00446D0F">
        <w:rPr>
          <w:lang w:val="fr-FR"/>
        </w:rPr>
        <w:t>écran à tube cathodique, les travaux récents cherchent à obtenir des écrans ultraplats,</w:t>
      </w:r>
      <w:r w:rsidRPr="00446D0F">
        <w:rPr>
          <w:rtl/>
          <w:lang w:val="fr-FR" w:bidi="ar-DZ"/>
        </w:rPr>
        <w:t xml:space="preserve"> </w:t>
      </w:r>
      <w:r w:rsidRPr="00446D0F">
        <w:rPr>
          <w:lang w:val="fr-FR"/>
        </w:rPr>
        <w:t>miniaturisées voire même les deux à la fois. Ces derniers offrent des images</w:t>
      </w:r>
      <w:r w:rsidRPr="00446D0F">
        <w:rPr>
          <w:rtl/>
          <w:lang w:val="fr-FR" w:bidi="ar-DZ"/>
        </w:rPr>
        <w:t xml:space="preserve"> </w:t>
      </w:r>
      <w:r w:rsidRPr="00446D0F">
        <w:rPr>
          <w:lang w:val="fr-FR"/>
        </w:rPr>
        <w:t>d'excellente qualité, mais leur prix reste relativement élevé[</w:t>
      </w:r>
      <w:r w:rsidR="005E7AC8" w:rsidRPr="00446D0F">
        <w:rPr>
          <w:lang w:val="fr-FR"/>
        </w:rPr>
        <w:t>39</w:t>
      </w:r>
      <w:r w:rsidRPr="00446D0F">
        <w:rPr>
          <w:lang w:val="fr-FR"/>
        </w:rPr>
        <w:t>].</w:t>
      </w:r>
    </w:p>
    <w:p w:rsidR="00024738" w:rsidRPr="00EA1BA8" w:rsidRDefault="00024738" w:rsidP="00EA1BA8">
      <w:pPr>
        <w:autoSpaceDE w:val="0"/>
        <w:autoSpaceDN w:val="0"/>
        <w:adjustRightInd w:val="0"/>
        <w:spacing w:line="360" w:lineRule="auto"/>
        <w:jc w:val="both"/>
        <w:rPr>
          <w:lang w:val="fr-FR"/>
        </w:rPr>
      </w:pPr>
    </w:p>
    <w:p w:rsidR="00024738" w:rsidRPr="00EA1BA8" w:rsidRDefault="00024738" w:rsidP="00962C2B">
      <w:pPr>
        <w:autoSpaceDE w:val="0"/>
        <w:autoSpaceDN w:val="0"/>
        <w:adjustRightInd w:val="0"/>
        <w:spacing w:line="360" w:lineRule="auto"/>
        <w:rPr>
          <w:b/>
          <w:bCs/>
          <w:lang w:val="fr-FR"/>
        </w:rPr>
      </w:pPr>
      <w:r w:rsidRPr="00EA1BA8">
        <w:rPr>
          <w:b/>
          <w:bCs/>
          <w:lang w:val="fr-FR"/>
        </w:rPr>
        <w:t>I.</w:t>
      </w:r>
      <w:r w:rsidR="00807256" w:rsidRPr="00EA1BA8">
        <w:rPr>
          <w:b/>
          <w:bCs/>
          <w:rtl/>
          <w:lang w:val="fr-FR"/>
        </w:rPr>
        <w:t>5</w:t>
      </w:r>
      <w:r w:rsidRPr="00EA1BA8">
        <w:rPr>
          <w:b/>
          <w:bCs/>
          <w:lang w:val="fr-FR"/>
        </w:rPr>
        <w:t>.</w:t>
      </w:r>
      <w:r w:rsidR="00807256" w:rsidRPr="00EA1BA8">
        <w:rPr>
          <w:b/>
          <w:bCs/>
          <w:rtl/>
          <w:lang w:val="fr-FR"/>
        </w:rPr>
        <w:t>4</w:t>
      </w:r>
      <w:r w:rsidR="00962C2B">
        <w:rPr>
          <w:b/>
          <w:bCs/>
          <w:lang w:val="fr-FR"/>
        </w:rPr>
        <w:t>.</w:t>
      </w:r>
      <w:r w:rsidRPr="00EA1BA8">
        <w:rPr>
          <w:b/>
          <w:bCs/>
          <w:lang w:val="fr-FR"/>
        </w:rPr>
        <w:t xml:space="preserve"> Caractéristiques du cristal liquide</w:t>
      </w:r>
      <w:r w:rsidRPr="00EA1BA8">
        <w:rPr>
          <w:b/>
          <w:bCs/>
          <w:rtl/>
          <w:lang w:val="fr-FR"/>
        </w:rPr>
        <w:t>:</w:t>
      </w:r>
    </w:p>
    <w:p w:rsidR="00B52768" w:rsidRPr="00446D0F" w:rsidRDefault="00024738" w:rsidP="00D6148D">
      <w:pPr>
        <w:autoSpaceDE w:val="0"/>
        <w:autoSpaceDN w:val="0"/>
        <w:adjustRightInd w:val="0"/>
        <w:spacing w:line="360" w:lineRule="auto"/>
        <w:jc w:val="both"/>
        <w:rPr>
          <w:lang w:val="fr-FR"/>
        </w:rPr>
      </w:pPr>
      <w:r w:rsidRPr="00446D0F">
        <w:rPr>
          <w:lang w:val="fr-FR"/>
        </w:rPr>
        <w:t>La transition entre ces différentes phases peut être réalisée par deux processus,[</w:t>
      </w:r>
      <w:r w:rsidR="005E7AC8" w:rsidRPr="00446D0F">
        <w:rPr>
          <w:lang w:val="fr-FR"/>
        </w:rPr>
        <w:t>35</w:t>
      </w:r>
      <w:r w:rsidRPr="00446D0F">
        <w:rPr>
          <w:lang w:val="fr-FR"/>
        </w:rPr>
        <w:t>]. soit par</w:t>
      </w:r>
      <w:r w:rsidRPr="00446D0F">
        <w:rPr>
          <w:rtl/>
          <w:lang w:val="fr-FR" w:bidi="ar-DZ"/>
        </w:rPr>
        <w:t xml:space="preserve"> </w:t>
      </w:r>
      <w:r w:rsidRPr="00446D0F">
        <w:rPr>
          <w:lang w:val="fr-FR"/>
        </w:rPr>
        <w:t>voie thermique ou par variation de la concentration. Ainsi, le cristal liquide est appelé</w:t>
      </w:r>
      <w:r w:rsidRPr="00446D0F">
        <w:rPr>
          <w:rtl/>
          <w:lang w:val="fr-FR" w:bidi="ar-DZ"/>
        </w:rPr>
        <w:t xml:space="preserve"> </w:t>
      </w:r>
      <w:r w:rsidRPr="00446D0F">
        <w:rPr>
          <w:lang w:val="fr-FR"/>
        </w:rPr>
        <w:t>d’une part thermotrope, quand la transition est obtenue par voie thermique, et d’autre</w:t>
      </w:r>
      <w:r w:rsidRPr="00446D0F">
        <w:rPr>
          <w:rtl/>
          <w:lang w:val="fr-FR" w:bidi="ar-DZ"/>
        </w:rPr>
        <w:t xml:space="preserve"> </w:t>
      </w:r>
      <w:r w:rsidRPr="00446D0F">
        <w:rPr>
          <w:lang w:val="fr-FR"/>
        </w:rPr>
        <w:t>part, un cristal liquide lyotrope, quand la transition est obtenue par variation de la</w:t>
      </w:r>
      <w:r w:rsidRPr="00446D0F">
        <w:rPr>
          <w:rtl/>
          <w:lang w:val="fr-FR" w:bidi="ar-DZ"/>
        </w:rPr>
        <w:t xml:space="preserve"> </w:t>
      </w:r>
      <w:r w:rsidRPr="00446D0F">
        <w:rPr>
          <w:lang w:val="fr-FR"/>
        </w:rPr>
        <w:t>concentration de la solution. En partant de l’état cristal et en augmentant la température</w:t>
      </w:r>
      <w:r w:rsidRPr="00446D0F">
        <w:rPr>
          <w:rtl/>
          <w:lang w:val="fr-FR" w:bidi="ar-DZ"/>
        </w:rPr>
        <w:t xml:space="preserve"> </w:t>
      </w:r>
      <w:r w:rsidRPr="00446D0F">
        <w:rPr>
          <w:lang w:val="fr-FR"/>
        </w:rPr>
        <w:t>on peut rencontrer une ou plusieurs phases cristal liquide appelées mésophases. Ces</w:t>
      </w:r>
      <w:r w:rsidRPr="00446D0F">
        <w:rPr>
          <w:rtl/>
          <w:lang w:val="fr-FR" w:bidi="ar-DZ"/>
        </w:rPr>
        <w:t xml:space="preserve"> </w:t>
      </w:r>
      <w:r w:rsidRPr="00446D0F">
        <w:rPr>
          <w:lang w:val="fr-FR"/>
        </w:rPr>
        <w:t xml:space="preserve">différents états se caractérisent par l’existence d’une température </w:t>
      </w:r>
      <w:r w:rsidRPr="00446D0F">
        <w:rPr>
          <w:lang w:val="fr-FR"/>
        </w:rPr>
        <w:lastRenderedPageBreak/>
        <w:t>de passage bien</w:t>
      </w:r>
      <w:r w:rsidRPr="00446D0F">
        <w:rPr>
          <w:rtl/>
          <w:lang w:val="fr-FR" w:bidi="ar-DZ"/>
        </w:rPr>
        <w:t xml:space="preserve"> </w:t>
      </w:r>
      <w:r w:rsidRPr="00446D0F">
        <w:rPr>
          <w:lang w:val="fr-FR"/>
        </w:rPr>
        <w:t>définie d’une phase à l’autre (transition thermodynamique de premier ordre). Ces</w:t>
      </w:r>
      <w:r w:rsidRPr="00446D0F">
        <w:rPr>
          <w:rtl/>
          <w:lang w:val="fr-FR" w:bidi="ar-DZ"/>
        </w:rPr>
        <w:t xml:space="preserve"> </w:t>
      </w:r>
      <w:r w:rsidRPr="00446D0F">
        <w:rPr>
          <w:lang w:val="fr-FR"/>
        </w:rPr>
        <w:t>molécules qui ont une structure en bâtonnet, de quelques Angströms de longueur et</w:t>
      </w:r>
      <w:r w:rsidRPr="00446D0F">
        <w:rPr>
          <w:rtl/>
          <w:lang w:val="fr-FR" w:bidi="ar-DZ"/>
        </w:rPr>
        <w:t xml:space="preserve"> </w:t>
      </w:r>
      <w:r w:rsidRPr="00446D0F">
        <w:rPr>
          <w:lang w:val="fr-FR"/>
        </w:rPr>
        <w:t>quelques dixièmes de nanomètre de section. Dans une telle</w:t>
      </w:r>
      <w:r w:rsidRPr="00446D0F">
        <w:rPr>
          <w:rtl/>
          <w:lang w:val="fr-FR" w:bidi="ar-DZ"/>
        </w:rPr>
        <w:t xml:space="preserve"> </w:t>
      </w:r>
      <w:r w:rsidRPr="00446D0F">
        <w:rPr>
          <w:lang w:val="fr-FR"/>
        </w:rPr>
        <w:t>structure, le CL est constitué d’un cœur rigide contenant un ou plusieurs noyaux</w:t>
      </w:r>
      <w:r w:rsidRPr="00446D0F">
        <w:rPr>
          <w:rtl/>
          <w:lang w:val="fr-FR" w:bidi="ar-DZ"/>
        </w:rPr>
        <w:t xml:space="preserve"> </w:t>
      </w:r>
      <w:r w:rsidRPr="00446D0F">
        <w:rPr>
          <w:lang w:val="fr-FR"/>
        </w:rPr>
        <w:t>aromatiques comportant aux extrémités une ou deux chaînes flexibles. La longueur de la</w:t>
      </w:r>
      <w:r w:rsidRPr="00446D0F">
        <w:rPr>
          <w:rtl/>
          <w:lang w:val="fr-FR" w:bidi="ar-DZ"/>
        </w:rPr>
        <w:t xml:space="preserve"> </w:t>
      </w:r>
      <w:r w:rsidRPr="00446D0F">
        <w:rPr>
          <w:lang w:val="fr-FR"/>
        </w:rPr>
        <w:t>chaîne nous renseigne sur le nombre, le type et la nature des phases observées[</w:t>
      </w:r>
      <w:r w:rsidR="000549C4" w:rsidRPr="00446D0F">
        <w:rPr>
          <w:lang w:val="fr-FR"/>
        </w:rPr>
        <w:t>43</w:t>
      </w:r>
      <w:r w:rsidRPr="00446D0F">
        <w:rPr>
          <w:lang w:val="fr-FR"/>
        </w:rPr>
        <w:t>].</w:t>
      </w:r>
    </w:p>
    <w:p w:rsidR="00B52768" w:rsidRPr="00EA1BA8" w:rsidRDefault="00B52768" w:rsidP="00EA1BA8">
      <w:pPr>
        <w:pStyle w:val="Default"/>
        <w:spacing w:line="360" w:lineRule="auto"/>
        <w:jc w:val="both"/>
        <w:rPr>
          <w:color w:val="auto"/>
        </w:rPr>
      </w:pPr>
    </w:p>
    <w:p w:rsidR="00AD7A33" w:rsidRPr="0006236D" w:rsidRDefault="00344358" w:rsidP="00407B48">
      <w:pPr>
        <w:spacing w:line="360" w:lineRule="auto"/>
        <w:rPr>
          <w:b/>
          <w:bCs/>
          <w:sz w:val="28"/>
          <w:szCs w:val="28"/>
          <w:lang w:val="fr-FR"/>
        </w:rPr>
      </w:pPr>
      <w:r w:rsidRPr="0006236D">
        <w:rPr>
          <w:b/>
          <w:bCs/>
          <w:sz w:val="28"/>
          <w:szCs w:val="28"/>
          <w:lang w:val="fr-FR"/>
        </w:rPr>
        <w:t>I.</w:t>
      </w:r>
      <w:r w:rsidR="00407B48" w:rsidRPr="0006236D">
        <w:rPr>
          <w:b/>
          <w:bCs/>
          <w:sz w:val="28"/>
          <w:szCs w:val="28"/>
          <w:lang w:val="fr-FR"/>
        </w:rPr>
        <w:t>6.</w:t>
      </w:r>
      <w:r w:rsidRPr="0006236D">
        <w:rPr>
          <w:b/>
          <w:bCs/>
          <w:sz w:val="28"/>
          <w:szCs w:val="28"/>
          <w:lang w:val="fr-FR"/>
        </w:rPr>
        <w:t>Conclusion</w:t>
      </w:r>
      <w:r w:rsidR="0006236D" w:rsidRPr="0006236D">
        <w:rPr>
          <w:rFonts w:hint="cs"/>
          <w:b/>
          <w:bCs/>
          <w:sz w:val="28"/>
          <w:szCs w:val="28"/>
          <w:rtl/>
          <w:lang w:val="fr-FR"/>
        </w:rPr>
        <w:t>:</w:t>
      </w:r>
    </w:p>
    <w:p w:rsidR="00330A74" w:rsidRPr="00EA1BA8" w:rsidRDefault="00330A74" w:rsidP="00EA1BA8">
      <w:pPr>
        <w:spacing w:line="360" w:lineRule="auto"/>
        <w:rPr>
          <w:b/>
          <w:bCs/>
          <w:color w:val="FF0000"/>
          <w:lang w:val="fr-FR"/>
        </w:rPr>
      </w:pPr>
    </w:p>
    <w:p w:rsidR="00080F41" w:rsidRPr="00080F41" w:rsidRDefault="00D6148D" w:rsidP="00992C10">
      <w:pPr>
        <w:spacing w:line="360" w:lineRule="auto"/>
        <w:jc w:val="both"/>
        <w:rPr>
          <w:lang w:val="fr-FR"/>
        </w:rPr>
      </w:pPr>
      <w:r w:rsidRPr="00080F41">
        <w:rPr>
          <w:lang w:val="fr-FR"/>
        </w:rPr>
        <w:t xml:space="preserve">Dans cette étude bibliographique, nous avons présenté des généralités sur les cristaux liquides, les polymères et les </w:t>
      </w:r>
      <w:r w:rsidR="00080F41">
        <w:rPr>
          <w:lang w:val="fr-FR"/>
        </w:rPr>
        <w:t>monomères</w:t>
      </w:r>
      <w:r w:rsidR="00080F41" w:rsidRPr="00080F41">
        <w:rPr>
          <w:lang w:val="fr-FR"/>
        </w:rPr>
        <w:t xml:space="preserve">. </w:t>
      </w:r>
      <w:r w:rsidR="00080F41" w:rsidRPr="00EA1BA8">
        <w:rPr>
          <w:lang w:val="fr-FR"/>
        </w:rPr>
        <w:t xml:space="preserve">les procédés d’élaboration utilisés pour </w:t>
      </w:r>
      <w:r w:rsidR="00992C10">
        <w:rPr>
          <w:lang w:val="fr-FR"/>
        </w:rPr>
        <w:t>la polymérisation</w:t>
      </w:r>
      <w:r w:rsidR="00080F41" w:rsidRPr="00080F41">
        <w:rPr>
          <w:b/>
          <w:bCs/>
          <w:sz w:val="28"/>
          <w:szCs w:val="28"/>
          <w:lang w:val="fr-FR"/>
        </w:rPr>
        <w:t xml:space="preserve"> </w:t>
      </w:r>
      <w:r w:rsidR="00080F41" w:rsidRPr="00080F41">
        <w:rPr>
          <w:lang w:val="fr-FR"/>
        </w:rPr>
        <w:t>(La polymérisation par rayonnement ultraviolet UV) .</w:t>
      </w:r>
      <w:r w:rsidR="00080F41" w:rsidRPr="00080F41">
        <w:rPr>
          <w:spacing w:val="1"/>
          <w:lang w:val="fr-FR"/>
        </w:rPr>
        <w:t xml:space="preserve"> </w:t>
      </w:r>
      <w:r w:rsidR="00080F41">
        <w:rPr>
          <w:spacing w:val="1"/>
          <w:lang w:val="fr-FR"/>
        </w:rPr>
        <w:t>l</w:t>
      </w:r>
      <w:r w:rsidR="00080F41" w:rsidRPr="00446D0F">
        <w:rPr>
          <w:spacing w:val="1"/>
          <w:lang w:val="fr-FR"/>
        </w:rPr>
        <w:t>es différentes étapes de photo-polymérisation radicalaire</w:t>
      </w:r>
      <w:r w:rsidR="00080F41">
        <w:rPr>
          <w:spacing w:val="1"/>
          <w:lang w:val="fr-FR"/>
        </w:rPr>
        <w:t xml:space="preserve"> et principe de base .</w:t>
      </w:r>
    </w:p>
    <w:p w:rsidR="00080F41" w:rsidRDefault="00080F41" w:rsidP="00080F41">
      <w:pPr>
        <w:spacing w:line="360" w:lineRule="auto"/>
        <w:jc w:val="both"/>
        <w:rPr>
          <w:lang w:val="fr-FR"/>
        </w:rPr>
      </w:pPr>
    </w:p>
    <w:p w:rsidR="00D6148D" w:rsidRPr="00080F41" w:rsidRDefault="00080F41" w:rsidP="00080F41">
      <w:pPr>
        <w:spacing w:line="360" w:lineRule="auto"/>
        <w:jc w:val="both"/>
        <w:rPr>
          <w:lang w:val="fr-FR" w:bidi="ar-DZ"/>
        </w:rPr>
      </w:pPr>
      <w:r w:rsidRPr="00080F41">
        <w:rPr>
          <w:lang w:val="fr-FR"/>
        </w:rPr>
        <w:t xml:space="preserve"> On a aussi mentionné l’intérêt considérable de nos matériaux dans nombreuses applications électro-optiques comme </w:t>
      </w:r>
      <w:r w:rsidRPr="00080F41">
        <w:rPr>
          <w:rFonts w:hint="cs"/>
          <w:lang w:val="fr-FR" w:bidi="ar-DZ"/>
        </w:rPr>
        <w:t>:</w:t>
      </w:r>
      <w:r w:rsidRPr="00080F41">
        <w:rPr>
          <w:lang w:val="fr-FR"/>
        </w:rPr>
        <w:t xml:space="preserve"> réaliser une vraie "carte de</w:t>
      </w:r>
      <w:r w:rsidRPr="00080F41">
        <w:rPr>
          <w:rtl/>
          <w:lang w:val="fr-FR" w:bidi="ar-DZ"/>
        </w:rPr>
        <w:t xml:space="preserve"> </w:t>
      </w:r>
      <w:r w:rsidRPr="00080F41">
        <w:rPr>
          <w:lang w:val="fr-FR"/>
        </w:rPr>
        <w:t>température" du corps, appliqué sur un circuit électronique ou sur un métal, le cristal liquide permet</w:t>
      </w:r>
      <w:r w:rsidRPr="00080F41">
        <w:rPr>
          <w:rtl/>
          <w:lang w:val="fr-FR" w:bidi="ar-DZ"/>
        </w:rPr>
        <w:t xml:space="preserve"> </w:t>
      </w:r>
      <w:r w:rsidRPr="00080F41">
        <w:rPr>
          <w:lang w:val="fr-FR"/>
        </w:rPr>
        <w:t>de visualiser les défauts, l'évolution de nouvelles technologies; téléphones</w:t>
      </w:r>
      <w:r w:rsidRPr="00080F41">
        <w:rPr>
          <w:rtl/>
          <w:lang w:val="fr-FR"/>
        </w:rPr>
        <w:t xml:space="preserve">  </w:t>
      </w:r>
      <w:r w:rsidRPr="00080F41">
        <w:rPr>
          <w:lang w:val="fr-FR"/>
        </w:rPr>
        <w:t>portables, ordinateurs portables,…etc.</w:t>
      </w:r>
    </w:p>
    <w:p w:rsidR="00330A74" w:rsidRPr="00EA1BA8" w:rsidRDefault="00330A74" w:rsidP="00A427BC">
      <w:pPr>
        <w:spacing w:line="360" w:lineRule="auto"/>
        <w:jc w:val="both"/>
        <w:rPr>
          <w:rtl/>
          <w:lang w:val="fr-FR"/>
        </w:rPr>
      </w:pPr>
    </w:p>
    <w:p w:rsidR="00330A74" w:rsidRPr="00EA1BA8" w:rsidRDefault="00330A74" w:rsidP="00A427BC">
      <w:pPr>
        <w:spacing w:line="360" w:lineRule="auto"/>
        <w:jc w:val="both"/>
        <w:rPr>
          <w:lang w:val="fr-FR"/>
        </w:rPr>
      </w:pPr>
    </w:p>
    <w:p w:rsidR="00AD7A33" w:rsidRPr="00EA1BA8" w:rsidRDefault="00AD7A33" w:rsidP="00A427BC">
      <w:pPr>
        <w:autoSpaceDE w:val="0"/>
        <w:autoSpaceDN w:val="0"/>
        <w:adjustRightInd w:val="0"/>
        <w:spacing w:line="360" w:lineRule="auto"/>
        <w:ind w:left="708" w:firstLine="708"/>
        <w:jc w:val="both"/>
        <w:rPr>
          <w:spacing w:val="1"/>
          <w:lang w:val="fr-FR"/>
        </w:rPr>
      </w:pPr>
    </w:p>
    <w:p w:rsidR="00AD7A33" w:rsidRPr="00EA1BA8" w:rsidRDefault="00AD7A33" w:rsidP="00EA1BA8">
      <w:pPr>
        <w:autoSpaceDE w:val="0"/>
        <w:autoSpaceDN w:val="0"/>
        <w:adjustRightInd w:val="0"/>
        <w:spacing w:line="360" w:lineRule="auto"/>
        <w:ind w:left="708" w:firstLine="708"/>
        <w:jc w:val="both"/>
        <w:rPr>
          <w:spacing w:val="1"/>
          <w:lang w:val="fr-FR"/>
        </w:rPr>
      </w:pPr>
    </w:p>
    <w:p w:rsidR="00355DED" w:rsidRPr="00EA1BA8" w:rsidRDefault="00355DED" w:rsidP="00EA1BA8">
      <w:pPr>
        <w:spacing w:line="360" w:lineRule="auto"/>
        <w:rPr>
          <w:lang w:val="fr-FR"/>
        </w:rPr>
      </w:pPr>
    </w:p>
    <w:p w:rsidR="00355DED" w:rsidRPr="00EA1BA8" w:rsidRDefault="00355DED" w:rsidP="00EA1BA8">
      <w:pPr>
        <w:spacing w:line="360" w:lineRule="auto"/>
        <w:rPr>
          <w:lang w:val="fr-FR"/>
        </w:rPr>
      </w:pPr>
    </w:p>
    <w:p w:rsidR="00355DED" w:rsidRPr="00EA1BA8" w:rsidRDefault="00355DED" w:rsidP="00EA1BA8">
      <w:pPr>
        <w:spacing w:line="360" w:lineRule="auto"/>
        <w:rPr>
          <w:lang w:val="fr-FR"/>
        </w:rPr>
      </w:pPr>
    </w:p>
    <w:sectPr w:rsidR="00355DED" w:rsidRPr="00EA1BA8" w:rsidSect="00233822">
      <w:headerReference w:type="default" r:id="rId20"/>
      <w:footerReference w:type="even" r:id="rId21"/>
      <w:footerReference w:type="default" r:id="rId22"/>
      <w:pgSz w:w="11906" w:h="16838"/>
      <w:pgMar w:top="1417" w:right="926" w:bottom="1417"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0EB" w:rsidRDefault="003C10EB">
      <w:r>
        <w:separator/>
      </w:r>
    </w:p>
  </w:endnote>
  <w:endnote w:type="continuationSeparator" w:id="1">
    <w:p w:rsidR="003C10EB" w:rsidRDefault="003C10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89" w:rsidRDefault="003548C3" w:rsidP="008F2053">
    <w:pPr>
      <w:pStyle w:val="a4"/>
      <w:framePr w:wrap="around" w:vAnchor="text" w:hAnchor="margin" w:xAlign="center" w:y="1"/>
      <w:rPr>
        <w:rStyle w:val="a5"/>
      </w:rPr>
    </w:pPr>
    <w:r>
      <w:rPr>
        <w:rStyle w:val="a5"/>
      </w:rPr>
      <w:fldChar w:fldCharType="begin"/>
    </w:r>
    <w:r w:rsidR="00CB1189">
      <w:rPr>
        <w:rStyle w:val="a5"/>
      </w:rPr>
      <w:instrText xml:space="preserve">PAGE  </w:instrText>
    </w:r>
    <w:r>
      <w:rPr>
        <w:rStyle w:val="a5"/>
      </w:rPr>
      <w:fldChar w:fldCharType="end"/>
    </w:r>
  </w:p>
  <w:p w:rsidR="00CB1189" w:rsidRDefault="00CB118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89" w:rsidRDefault="003548C3" w:rsidP="008F2053">
    <w:pPr>
      <w:pStyle w:val="a4"/>
      <w:framePr w:wrap="around" w:vAnchor="text" w:hAnchor="margin" w:xAlign="center" w:y="1"/>
      <w:rPr>
        <w:rStyle w:val="a5"/>
      </w:rPr>
    </w:pPr>
    <w:r>
      <w:rPr>
        <w:rStyle w:val="a5"/>
      </w:rPr>
      <w:fldChar w:fldCharType="begin"/>
    </w:r>
    <w:r w:rsidR="00CB1189">
      <w:rPr>
        <w:rStyle w:val="a5"/>
      </w:rPr>
      <w:instrText xml:space="preserve">PAGE  </w:instrText>
    </w:r>
    <w:r>
      <w:rPr>
        <w:rStyle w:val="a5"/>
      </w:rPr>
      <w:fldChar w:fldCharType="separate"/>
    </w:r>
    <w:r w:rsidR="00AA0F30">
      <w:rPr>
        <w:rStyle w:val="a5"/>
        <w:noProof/>
      </w:rPr>
      <w:t>10</w:t>
    </w:r>
    <w:r>
      <w:rPr>
        <w:rStyle w:val="a5"/>
      </w:rPr>
      <w:fldChar w:fldCharType="end"/>
    </w:r>
  </w:p>
  <w:p w:rsidR="00CB1189" w:rsidRDefault="00CB118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0EB" w:rsidRDefault="003C10EB">
      <w:r>
        <w:separator/>
      </w:r>
    </w:p>
  </w:footnote>
  <w:footnote w:type="continuationSeparator" w:id="1">
    <w:p w:rsidR="003C10EB" w:rsidRDefault="003C10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89" w:rsidRPr="00711709" w:rsidRDefault="00CB1189" w:rsidP="00355DED">
    <w:pPr>
      <w:spacing w:line="360" w:lineRule="auto"/>
      <w:jc w:val="center"/>
      <w:rPr>
        <w:b/>
        <w:bCs/>
        <w:i/>
        <w:iCs/>
        <w:u w:val="single"/>
        <w:lang w:val="fr-FR"/>
      </w:rPr>
    </w:pPr>
    <w:r>
      <w:rPr>
        <w:b/>
        <w:bCs/>
        <w:i/>
        <w:iCs/>
        <w:u w:val="single"/>
        <w:lang w:val="fr-FR"/>
      </w:rPr>
      <w:t xml:space="preserve">Chapitre I                                                                                                                           </w:t>
    </w:r>
    <w:r w:rsidRPr="00711709">
      <w:rPr>
        <w:b/>
        <w:bCs/>
        <w:i/>
        <w:iCs/>
        <w:u w:val="single"/>
        <w:lang w:val="fr-FR"/>
      </w:rPr>
      <w:t xml:space="preserve">Généralités </w:t>
    </w:r>
  </w:p>
  <w:p w:rsidR="00CB1189" w:rsidRPr="00842FD7" w:rsidRDefault="00CB1189">
    <w:pPr>
      <w:pStyle w:val="ab"/>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703F2F"/>
    <w:multiLevelType w:val="hybridMultilevel"/>
    <w:tmpl w:val="B29030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11D5C"/>
    <w:multiLevelType w:val="hybridMultilevel"/>
    <w:tmpl w:val="1A2211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886626"/>
    <w:multiLevelType w:val="hybridMultilevel"/>
    <w:tmpl w:val="CD62D73A"/>
    <w:lvl w:ilvl="0" w:tplc="5F245528">
      <w:start w:val="1"/>
      <w:numFmt w:val="lowerLetter"/>
      <w:lvlText w:val="(%1)"/>
      <w:lvlJc w:val="left"/>
      <w:pPr>
        <w:tabs>
          <w:tab w:val="num" w:pos="1494"/>
        </w:tabs>
        <w:ind w:left="1494" w:hanging="360"/>
      </w:pPr>
      <w:rPr>
        <w:rFonts w:hint="default"/>
        <w:b/>
        <w:bCs/>
      </w:rPr>
    </w:lvl>
    <w:lvl w:ilvl="1" w:tplc="2B62CDCC">
      <w:start w:val="2"/>
      <w:numFmt w:val="decimal"/>
      <w:lvlText w:val="%2)"/>
      <w:lvlJc w:val="left"/>
      <w:pPr>
        <w:tabs>
          <w:tab w:val="num" w:pos="2214"/>
        </w:tabs>
        <w:ind w:left="2214" w:hanging="360"/>
      </w:pPr>
      <w:rPr>
        <w:rFonts w:hint="default"/>
      </w:rPr>
    </w:lvl>
    <w:lvl w:ilvl="2" w:tplc="0407001B">
      <w:start w:val="1"/>
      <w:numFmt w:val="lowerRoman"/>
      <w:lvlText w:val="%3."/>
      <w:lvlJc w:val="right"/>
      <w:pPr>
        <w:tabs>
          <w:tab w:val="num" w:pos="2934"/>
        </w:tabs>
        <w:ind w:left="2934" w:hanging="180"/>
      </w:pPr>
    </w:lvl>
    <w:lvl w:ilvl="3" w:tplc="CFFEF18C">
      <w:start w:val="1"/>
      <w:numFmt w:val="lowerLetter"/>
      <w:lvlText w:val="%4)"/>
      <w:lvlJc w:val="left"/>
      <w:pPr>
        <w:tabs>
          <w:tab w:val="num" w:pos="3654"/>
        </w:tabs>
        <w:ind w:left="3654" w:hanging="360"/>
      </w:pPr>
      <w:rPr>
        <w:rFonts w:hint="default"/>
      </w:rPr>
    </w:lvl>
    <w:lvl w:ilvl="4" w:tplc="04070001">
      <w:start w:val="1"/>
      <w:numFmt w:val="bullet"/>
      <w:lvlText w:val=""/>
      <w:lvlJc w:val="left"/>
      <w:pPr>
        <w:tabs>
          <w:tab w:val="num" w:pos="4374"/>
        </w:tabs>
        <w:ind w:left="4374" w:hanging="360"/>
      </w:pPr>
      <w:rPr>
        <w:rFonts w:ascii="Symbol" w:hAnsi="Symbol" w:hint="default"/>
      </w:r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3">
    <w:nsid w:val="0C821622"/>
    <w:multiLevelType w:val="hybridMultilevel"/>
    <w:tmpl w:val="B4280EE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0D576632"/>
    <w:multiLevelType w:val="hybridMultilevel"/>
    <w:tmpl w:val="97A8B62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16209C6"/>
    <w:multiLevelType w:val="hybridMultilevel"/>
    <w:tmpl w:val="89E8EC7A"/>
    <w:lvl w:ilvl="0" w:tplc="C17E9F4A">
      <w:start w:val="3"/>
      <w:numFmt w:val="bullet"/>
      <w:lvlText w:val="-"/>
      <w:lvlJc w:val="left"/>
      <w:pPr>
        <w:tabs>
          <w:tab w:val="num" w:pos="420"/>
        </w:tabs>
        <w:ind w:left="420" w:hanging="360"/>
      </w:pPr>
      <w:rPr>
        <w:rFonts w:ascii="Times New Roman" w:eastAsia="Times New Roman"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6">
    <w:nsid w:val="147D4214"/>
    <w:multiLevelType w:val="multilevel"/>
    <w:tmpl w:val="DDF45D8E"/>
    <w:lvl w:ilvl="0">
      <w:start w:val="1"/>
      <w:numFmt w:val="bullet"/>
      <w:pStyle w:val="puces"/>
      <w:lvlText w:val=""/>
      <w:lvlJc w:val="left"/>
      <w:pPr>
        <w:tabs>
          <w:tab w:val="num" w:pos="1069"/>
        </w:tabs>
        <w:ind w:left="1069" w:hanging="360"/>
      </w:pPr>
      <w:rPr>
        <w:rFonts w:ascii="Symbol" w:hAnsi="Symbol" w:hint="default"/>
      </w:rPr>
    </w:lvl>
    <w:lvl w:ilvl="1">
      <w:start w:val="1"/>
      <w:numFmt w:val="decimalZero"/>
      <w:pStyle w:val="2"/>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pStyle w:val="7"/>
      <w:lvlText w:val="%7)"/>
      <w:lvlJc w:val="right"/>
      <w:pPr>
        <w:tabs>
          <w:tab w:val="num" w:pos="1296"/>
        </w:tabs>
        <w:ind w:left="1296" w:hanging="288"/>
      </w:pPr>
      <w:rPr>
        <w:rFonts w:hint="default"/>
      </w:rPr>
    </w:lvl>
    <w:lvl w:ilvl="7">
      <w:start w:val="1"/>
      <w:numFmt w:val="lowerLetter"/>
      <w:pStyle w:val="8"/>
      <w:lvlText w:val="%8."/>
      <w:lvlJc w:val="left"/>
      <w:pPr>
        <w:tabs>
          <w:tab w:val="num" w:pos="1440"/>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abstractNum w:abstractNumId="7">
    <w:nsid w:val="150B6924"/>
    <w:multiLevelType w:val="hybridMultilevel"/>
    <w:tmpl w:val="9B12AD62"/>
    <w:lvl w:ilvl="0" w:tplc="A66C2898">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8E36AC6"/>
    <w:multiLevelType w:val="hybridMultilevel"/>
    <w:tmpl w:val="A7D07404"/>
    <w:lvl w:ilvl="0" w:tplc="040C0001">
      <w:start w:val="1"/>
      <w:numFmt w:val="bulle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9">
    <w:nsid w:val="23DE3933"/>
    <w:multiLevelType w:val="hybridMultilevel"/>
    <w:tmpl w:val="B0F0665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F70A60"/>
    <w:multiLevelType w:val="hybridMultilevel"/>
    <w:tmpl w:val="FEDE3B8C"/>
    <w:lvl w:ilvl="0" w:tplc="040C000B">
      <w:start w:val="1"/>
      <w:numFmt w:val="bullet"/>
      <w:lvlText w:val=""/>
      <w:lvlJc w:val="left"/>
      <w:pPr>
        <w:tabs>
          <w:tab w:val="num" w:pos="1425"/>
        </w:tabs>
        <w:ind w:left="1425" w:hanging="360"/>
      </w:pPr>
      <w:rPr>
        <w:rFonts w:ascii="Wingdings" w:hAnsi="Wingdings"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11">
    <w:nsid w:val="308B1203"/>
    <w:multiLevelType w:val="hybridMultilevel"/>
    <w:tmpl w:val="E816114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A5F7C65"/>
    <w:multiLevelType w:val="hybridMultilevel"/>
    <w:tmpl w:val="5CC2D4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AE64330"/>
    <w:multiLevelType w:val="hybridMultilevel"/>
    <w:tmpl w:val="84285F68"/>
    <w:lvl w:ilvl="0" w:tplc="040C0001">
      <w:start w:val="1"/>
      <w:numFmt w:val="bullet"/>
      <w:lvlText w:val=""/>
      <w:lvlJc w:val="left"/>
      <w:pPr>
        <w:tabs>
          <w:tab w:val="num" w:pos="880"/>
        </w:tabs>
        <w:ind w:left="880" w:hanging="360"/>
      </w:pPr>
      <w:rPr>
        <w:rFonts w:ascii="Symbol" w:hAnsi="Symbol" w:hint="default"/>
      </w:rPr>
    </w:lvl>
    <w:lvl w:ilvl="1" w:tplc="040C0003" w:tentative="1">
      <w:start w:val="1"/>
      <w:numFmt w:val="bullet"/>
      <w:lvlText w:val="o"/>
      <w:lvlJc w:val="left"/>
      <w:pPr>
        <w:tabs>
          <w:tab w:val="num" w:pos="1600"/>
        </w:tabs>
        <w:ind w:left="1600" w:hanging="360"/>
      </w:pPr>
      <w:rPr>
        <w:rFonts w:ascii="Courier New" w:hAnsi="Courier New" w:cs="Courier New" w:hint="default"/>
      </w:rPr>
    </w:lvl>
    <w:lvl w:ilvl="2" w:tplc="040C0005" w:tentative="1">
      <w:start w:val="1"/>
      <w:numFmt w:val="bullet"/>
      <w:lvlText w:val=""/>
      <w:lvlJc w:val="left"/>
      <w:pPr>
        <w:tabs>
          <w:tab w:val="num" w:pos="2320"/>
        </w:tabs>
        <w:ind w:left="2320" w:hanging="360"/>
      </w:pPr>
      <w:rPr>
        <w:rFonts w:ascii="Wingdings" w:hAnsi="Wingdings" w:hint="default"/>
      </w:rPr>
    </w:lvl>
    <w:lvl w:ilvl="3" w:tplc="040C0001" w:tentative="1">
      <w:start w:val="1"/>
      <w:numFmt w:val="bullet"/>
      <w:lvlText w:val=""/>
      <w:lvlJc w:val="left"/>
      <w:pPr>
        <w:tabs>
          <w:tab w:val="num" w:pos="3040"/>
        </w:tabs>
        <w:ind w:left="3040" w:hanging="360"/>
      </w:pPr>
      <w:rPr>
        <w:rFonts w:ascii="Symbol" w:hAnsi="Symbol" w:hint="default"/>
      </w:rPr>
    </w:lvl>
    <w:lvl w:ilvl="4" w:tplc="040C0003" w:tentative="1">
      <w:start w:val="1"/>
      <w:numFmt w:val="bullet"/>
      <w:lvlText w:val="o"/>
      <w:lvlJc w:val="left"/>
      <w:pPr>
        <w:tabs>
          <w:tab w:val="num" w:pos="3760"/>
        </w:tabs>
        <w:ind w:left="3760" w:hanging="360"/>
      </w:pPr>
      <w:rPr>
        <w:rFonts w:ascii="Courier New" w:hAnsi="Courier New" w:cs="Courier New" w:hint="default"/>
      </w:rPr>
    </w:lvl>
    <w:lvl w:ilvl="5" w:tplc="040C0005" w:tentative="1">
      <w:start w:val="1"/>
      <w:numFmt w:val="bullet"/>
      <w:lvlText w:val=""/>
      <w:lvlJc w:val="left"/>
      <w:pPr>
        <w:tabs>
          <w:tab w:val="num" w:pos="4480"/>
        </w:tabs>
        <w:ind w:left="4480" w:hanging="360"/>
      </w:pPr>
      <w:rPr>
        <w:rFonts w:ascii="Wingdings" w:hAnsi="Wingdings" w:hint="default"/>
      </w:rPr>
    </w:lvl>
    <w:lvl w:ilvl="6" w:tplc="040C0001" w:tentative="1">
      <w:start w:val="1"/>
      <w:numFmt w:val="bullet"/>
      <w:lvlText w:val=""/>
      <w:lvlJc w:val="left"/>
      <w:pPr>
        <w:tabs>
          <w:tab w:val="num" w:pos="5200"/>
        </w:tabs>
        <w:ind w:left="5200" w:hanging="360"/>
      </w:pPr>
      <w:rPr>
        <w:rFonts w:ascii="Symbol" w:hAnsi="Symbol" w:hint="default"/>
      </w:rPr>
    </w:lvl>
    <w:lvl w:ilvl="7" w:tplc="040C0003" w:tentative="1">
      <w:start w:val="1"/>
      <w:numFmt w:val="bullet"/>
      <w:lvlText w:val="o"/>
      <w:lvlJc w:val="left"/>
      <w:pPr>
        <w:tabs>
          <w:tab w:val="num" w:pos="5920"/>
        </w:tabs>
        <w:ind w:left="5920" w:hanging="360"/>
      </w:pPr>
      <w:rPr>
        <w:rFonts w:ascii="Courier New" w:hAnsi="Courier New" w:cs="Courier New" w:hint="default"/>
      </w:rPr>
    </w:lvl>
    <w:lvl w:ilvl="8" w:tplc="040C0005" w:tentative="1">
      <w:start w:val="1"/>
      <w:numFmt w:val="bullet"/>
      <w:lvlText w:val=""/>
      <w:lvlJc w:val="left"/>
      <w:pPr>
        <w:tabs>
          <w:tab w:val="num" w:pos="6640"/>
        </w:tabs>
        <w:ind w:left="6640" w:hanging="360"/>
      </w:pPr>
      <w:rPr>
        <w:rFonts w:ascii="Wingdings" w:hAnsi="Wingdings" w:hint="default"/>
      </w:rPr>
    </w:lvl>
  </w:abstractNum>
  <w:abstractNum w:abstractNumId="14">
    <w:nsid w:val="3DD2683E"/>
    <w:multiLevelType w:val="hybridMultilevel"/>
    <w:tmpl w:val="A4F03D4C"/>
    <w:lvl w:ilvl="0" w:tplc="04070001">
      <w:start w:val="1"/>
      <w:numFmt w:val="bullet"/>
      <w:lvlText w:val=""/>
      <w:lvlJc w:val="left"/>
      <w:pPr>
        <w:tabs>
          <w:tab w:val="num" w:pos="2563"/>
        </w:tabs>
        <w:ind w:left="2563" w:hanging="360"/>
      </w:pPr>
      <w:rPr>
        <w:rFonts w:ascii="Symbol" w:hAnsi="Symbol" w:hint="default"/>
      </w:rPr>
    </w:lvl>
    <w:lvl w:ilvl="1" w:tplc="04070003" w:tentative="1">
      <w:start w:val="1"/>
      <w:numFmt w:val="bullet"/>
      <w:lvlText w:val="o"/>
      <w:lvlJc w:val="left"/>
      <w:pPr>
        <w:tabs>
          <w:tab w:val="num" w:pos="3283"/>
        </w:tabs>
        <w:ind w:left="3283" w:hanging="360"/>
      </w:pPr>
      <w:rPr>
        <w:rFonts w:ascii="Courier New" w:hAnsi="Courier New" w:hint="default"/>
      </w:rPr>
    </w:lvl>
    <w:lvl w:ilvl="2" w:tplc="04070005" w:tentative="1">
      <w:start w:val="1"/>
      <w:numFmt w:val="bullet"/>
      <w:lvlText w:val=""/>
      <w:lvlJc w:val="left"/>
      <w:pPr>
        <w:tabs>
          <w:tab w:val="num" w:pos="4003"/>
        </w:tabs>
        <w:ind w:left="4003" w:hanging="360"/>
      </w:pPr>
      <w:rPr>
        <w:rFonts w:ascii="Wingdings" w:hAnsi="Wingdings" w:hint="default"/>
      </w:rPr>
    </w:lvl>
    <w:lvl w:ilvl="3" w:tplc="04070001" w:tentative="1">
      <w:start w:val="1"/>
      <w:numFmt w:val="bullet"/>
      <w:lvlText w:val=""/>
      <w:lvlJc w:val="left"/>
      <w:pPr>
        <w:tabs>
          <w:tab w:val="num" w:pos="4723"/>
        </w:tabs>
        <w:ind w:left="4723" w:hanging="360"/>
      </w:pPr>
      <w:rPr>
        <w:rFonts w:ascii="Symbol" w:hAnsi="Symbol" w:hint="default"/>
      </w:rPr>
    </w:lvl>
    <w:lvl w:ilvl="4" w:tplc="04070003" w:tentative="1">
      <w:start w:val="1"/>
      <w:numFmt w:val="bullet"/>
      <w:lvlText w:val="o"/>
      <w:lvlJc w:val="left"/>
      <w:pPr>
        <w:tabs>
          <w:tab w:val="num" w:pos="5443"/>
        </w:tabs>
        <w:ind w:left="5443" w:hanging="360"/>
      </w:pPr>
      <w:rPr>
        <w:rFonts w:ascii="Courier New" w:hAnsi="Courier New" w:hint="default"/>
      </w:rPr>
    </w:lvl>
    <w:lvl w:ilvl="5" w:tplc="04070005" w:tentative="1">
      <w:start w:val="1"/>
      <w:numFmt w:val="bullet"/>
      <w:lvlText w:val=""/>
      <w:lvlJc w:val="left"/>
      <w:pPr>
        <w:tabs>
          <w:tab w:val="num" w:pos="6163"/>
        </w:tabs>
        <w:ind w:left="6163" w:hanging="360"/>
      </w:pPr>
      <w:rPr>
        <w:rFonts w:ascii="Wingdings" w:hAnsi="Wingdings" w:hint="default"/>
      </w:rPr>
    </w:lvl>
    <w:lvl w:ilvl="6" w:tplc="04070001" w:tentative="1">
      <w:start w:val="1"/>
      <w:numFmt w:val="bullet"/>
      <w:lvlText w:val=""/>
      <w:lvlJc w:val="left"/>
      <w:pPr>
        <w:tabs>
          <w:tab w:val="num" w:pos="6883"/>
        </w:tabs>
        <w:ind w:left="6883" w:hanging="360"/>
      </w:pPr>
      <w:rPr>
        <w:rFonts w:ascii="Symbol" w:hAnsi="Symbol" w:hint="default"/>
      </w:rPr>
    </w:lvl>
    <w:lvl w:ilvl="7" w:tplc="04070003" w:tentative="1">
      <w:start w:val="1"/>
      <w:numFmt w:val="bullet"/>
      <w:lvlText w:val="o"/>
      <w:lvlJc w:val="left"/>
      <w:pPr>
        <w:tabs>
          <w:tab w:val="num" w:pos="7603"/>
        </w:tabs>
        <w:ind w:left="7603" w:hanging="360"/>
      </w:pPr>
      <w:rPr>
        <w:rFonts w:ascii="Courier New" w:hAnsi="Courier New" w:hint="default"/>
      </w:rPr>
    </w:lvl>
    <w:lvl w:ilvl="8" w:tplc="04070005" w:tentative="1">
      <w:start w:val="1"/>
      <w:numFmt w:val="bullet"/>
      <w:lvlText w:val=""/>
      <w:lvlJc w:val="left"/>
      <w:pPr>
        <w:tabs>
          <w:tab w:val="num" w:pos="8323"/>
        </w:tabs>
        <w:ind w:left="8323" w:hanging="360"/>
      </w:pPr>
      <w:rPr>
        <w:rFonts w:ascii="Wingdings" w:hAnsi="Wingdings" w:hint="default"/>
      </w:rPr>
    </w:lvl>
  </w:abstractNum>
  <w:abstractNum w:abstractNumId="15">
    <w:nsid w:val="460A3F63"/>
    <w:multiLevelType w:val="hybridMultilevel"/>
    <w:tmpl w:val="E362CB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7F2481"/>
    <w:multiLevelType w:val="hybridMultilevel"/>
    <w:tmpl w:val="92A4326E"/>
    <w:lvl w:ilvl="0" w:tplc="F98868D8">
      <w:start w:val="1"/>
      <w:numFmt w:val="upperLetter"/>
      <w:lvlText w:val="%1)"/>
      <w:lvlJc w:val="left"/>
      <w:pPr>
        <w:tabs>
          <w:tab w:val="num" w:pos="720"/>
        </w:tabs>
        <w:ind w:left="720" w:hanging="360"/>
      </w:pPr>
      <w:rPr>
        <w:rFonts w:hint="default"/>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4CFA66B9"/>
    <w:multiLevelType w:val="hybridMultilevel"/>
    <w:tmpl w:val="22AEE43E"/>
    <w:lvl w:ilvl="0" w:tplc="04070011">
      <w:start w:val="1"/>
      <w:numFmt w:val="decimal"/>
      <w:lvlText w:val="%1)"/>
      <w:lvlJc w:val="left"/>
      <w:pPr>
        <w:tabs>
          <w:tab w:val="num" w:pos="1070"/>
        </w:tabs>
        <w:ind w:left="1070" w:hanging="360"/>
      </w:pPr>
      <w:rPr>
        <w:rFonts w:hint="default"/>
      </w:rPr>
    </w:lvl>
    <w:lvl w:ilvl="1" w:tplc="C3041A32">
      <w:start w:val="1"/>
      <w:numFmt w:val="lowerLetter"/>
      <w:lvlText w:val="%2)"/>
      <w:lvlJc w:val="left"/>
      <w:pPr>
        <w:tabs>
          <w:tab w:val="num" w:pos="1790"/>
        </w:tabs>
        <w:ind w:left="1790" w:hanging="360"/>
      </w:pPr>
      <w:rPr>
        <w:rFonts w:hint="default"/>
        <w:u w:val="none"/>
      </w:rPr>
    </w:lvl>
    <w:lvl w:ilvl="2" w:tplc="04070001">
      <w:start w:val="1"/>
      <w:numFmt w:val="bullet"/>
      <w:lvlText w:val=""/>
      <w:lvlJc w:val="left"/>
      <w:pPr>
        <w:tabs>
          <w:tab w:val="num" w:pos="2690"/>
        </w:tabs>
        <w:ind w:left="2690" w:hanging="360"/>
      </w:pPr>
      <w:rPr>
        <w:rFonts w:ascii="Symbol" w:hAnsi="Symbol" w:hint="default"/>
      </w:rPr>
    </w:lvl>
    <w:lvl w:ilvl="3" w:tplc="0407000F" w:tentative="1">
      <w:start w:val="1"/>
      <w:numFmt w:val="decimal"/>
      <w:lvlText w:val="%4."/>
      <w:lvlJc w:val="left"/>
      <w:pPr>
        <w:tabs>
          <w:tab w:val="num" w:pos="3230"/>
        </w:tabs>
        <w:ind w:left="3230" w:hanging="360"/>
      </w:pPr>
    </w:lvl>
    <w:lvl w:ilvl="4" w:tplc="04070019" w:tentative="1">
      <w:start w:val="1"/>
      <w:numFmt w:val="lowerLetter"/>
      <w:lvlText w:val="%5."/>
      <w:lvlJc w:val="left"/>
      <w:pPr>
        <w:tabs>
          <w:tab w:val="num" w:pos="3950"/>
        </w:tabs>
        <w:ind w:left="3950" w:hanging="360"/>
      </w:pPr>
    </w:lvl>
    <w:lvl w:ilvl="5" w:tplc="0407001B" w:tentative="1">
      <w:start w:val="1"/>
      <w:numFmt w:val="lowerRoman"/>
      <w:lvlText w:val="%6."/>
      <w:lvlJc w:val="right"/>
      <w:pPr>
        <w:tabs>
          <w:tab w:val="num" w:pos="4670"/>
        </w:tabs>
        <w:ind w:left="4670" w:hanging="180"/>
      </w:pPr>
    </w:lvl>
    <w:lvl w:ilvl="6" w:tplc="0407000F" w:tentative="1">
      <w:start w:val="1"/>
      <w:numFmt w:val="decimal"/>
      <w:lvlText w:val="%7."/>
      <w:lvlJc w:val="left"/>
      <w:pPr>
        <w:tabs>
          <w:tab w:val="num" w:pos="5390"/>
        </w:tabs>
        <w:ind w:left="5390" w:hanging="360"/>
      </w:pPr>
    </w:lvl>
    <w:lvl w:ilvl="7" w:tplc="04070019" w:tentative="1">
      <w:start w:val="1"/>
      <w:numFmt w:val="lowerLetter"/>
      <w:lvlText w:val="%8."/>
      <w:lvlJc w:val="left"/>
      <w:pPr>
        <w:tabs>
          <w:tab w:val="num" w:pos="6110"/>
        </w:tabs>
        <w:ind w:left="6110" w:hanging="360"/>
      </w:pPr>
    </w:lvl>
    <w:lvl w:ilvl="8" w:tplc="0407001B" w:tentative="1">
      <w:start w:val="1"/>
      <w:numFmt w:val="lowerRoman"/>
      <w:lvlText w:val="%9."/>
      <w:lvlJc w:val="right"/>
      <w:pPr>
        <w:tabs>
          <w:tab w:val="num" w:pos="6830"/>
        </w:tabs>
        <w:ind w:left="6830" w:hanging="180"/>
      </w:pPr>
    </w:lvl>
  </w:abstractNum>
  <w:abstractNum w:abstractNumId="18">
    <w:nsid w:val="53FF2C6E"/>
    <w:multiLevelType w:val="hybridMultilevel"/>
    <w:tmpl w:val="88DE52B0"/>
    <w:lvl w:ilvl="0" w:tplc="A7DE80B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B02B7E"/>
    <w:multiLevelType w:val="hybridMultilevel"/>
    <w:tmpl w:val="9E6AF3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E1B7B41"/>
    <w:multiLevelType w:val="hybridMultilevel"/>
    <w:tmpl w:val="C13E0F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F260D11"/>
    <w:multiLevelType w:val="hybridMultilevel"/>
    <w:tmpl w:val="CC7097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0B0797C"/>
    <w:multiLevelType w:val="hybridMultilevel"/>
    <w:tmpl w:val="96888C6C"/>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3">
    <w:nsid w:val="638D6FEE"/>
    <w:multiLevelType w:val="hybridMultilevel"/>
    <w:tmpl w:val="B8505FE0"/>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4">
    <w:nsid w:val="6D325526"/>
    <w:multiLevelType w:val="hybridMultilevel"/>
    <w:tmpl w:val="318072FA"/>
    <w:lvl w:ilvl="0" w:tplc="040C0013">
      <w:start w:val="1"/>
      <w:numFmt w:val="upperRoman"/>
      <w:lvlText w:val="%1."/>
      <w:lvlJc w:val="right"/>
      <w:pPr>
        <w:tabs>
          <w:tab w:val="num" w:pos="360"/>
        </w:tabs>
        <w:ind w:left="360" w:hanging="360"/>
      </w:pPr>
      <w:rPr>
        <w:rFonts w:hint="default"/>
      </w:rPr>
    </w:lvl>
    <w:lvl w:ilvl="1" w:tplc="237493B0">
      <w:numFmt w:val="none"/>
      <w:lvlText w:val=""/>
      <w:lvlJc w:val="left"/>
      <w:pPr>
        <w:tabs>
          <w:tab w:val="num" w:pos="360"/>
        </w:tabs>
      </w:pPr>
    </w:lvl>
    <w:lvl w:ilvl="2" w:tplc="3AA2CAF6">
      <w:numFmt w:val="none"/>
      <w:lvlText w:val=""/>
      <w:lvlJc w:val="left"/>
      <w:pPr>
        <w:tabs>
          <w:tab w:val="num" w:pos="360"/>
        </w:tabs>
      </w:pPr>
    </w:lvl>
    <w:lvl w:ilvl="3" w:tplc="CCFC6436">
      <w:numFmt w:val="none"/>
      <w:lvlText w:val=""/>
      <w:lvlJc w:val="left"/>
      <w:pPr>
        <w:tabs>
          <w:tab w:val="num" w:pos="360"/>
        </w:tabs>
      </w:pPr>
    </w:lvl>
    <w:lvl w:ilvl="4" w:tplc="D15A0DAE">
      <w:numFmt w:val="none"/>
      <w:lvlText w:val=""/>
      <w:lvlJc w:val="left"/>
      <w:pPr>
        <w:tabs>
          <w:tab w:val="num" w:pos="360"/>
        </w:tabs>
      </w:pPr>
    </w:lvl>
    <w:lvl w:ilvl="5" w:tplc="453EF036">
      <w:numFmt w:val="none"/>
      <w:lvlText w:val=""/>
      <w:lvlJc w:val="left"/>
      <w:pPr>
        <w:tabs>
          <w:tab w:val="num" w:pos="360"/>
        </w:tabs>
      </w:pPr>
    </w:lvl>
    <w:lvl w:ilvl="6" w:tplc="0498BA76">
      <w:numFmt w:val="none"/>
      <w:lvlText w:val=""/>
      <w:lvlJc w:val="left"/>
      <w:pPr>
        <w:tabs>
          <w:tab w:val="num" w:pos="360"/>
        </w:tabs>
      </w:pPr>
    </w:lvl>
    <w:lvl w:ilvl="7" w:tplc="C470ADAE">
      <w:numFmt w:val="none"/>
      <w:lvlText w:val=""/>
      <w:lvlJc w:val="left"/>
      <w:pPr>
        <w:tabs>
          <w:tab w:val="num" w:pos="360"/>
        </w:tabs>
      </w:pPr>
    </w:lvl>
    <w:lvl w:ilvl="8" w:tplc="763660F8">
      <w:numFmt w:val="none"/>
      <w:lvlText w:val=""/>
      <w:lvlJc w:val="left"/>
      <w:pPr>
        <w:tabs>
          <w:tab w:val="num" w:pos="360"/>
        </w:tabs>
      </w:pPr>
    </w:lvl>
  </w:abstractNum>
  <w:abstractNum w:abstractNumId="25">
    <w:nsid w:val="6F8B7797"/>
    <w:multiLevelType w:val="hybridMultilevel"/>
    <w:tmpl w:val="CFF46F14"/>
    <w:lvl w:ilvl="0" w:tplc="C9BAA238">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71A21C77"/>
    <w:multiLevelType w:val="hybridMultilevel"/>
    <w:tmpl w:val="7D525406"/>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nsid w:val="74B46392"/>
    <w:multiLevelType w:val="hybridMultilevel"/>
    <w:tmpl w:val="4846FD7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8">
    <w:nsid w:val="75980DC9"/>
    <w:multiLevelType w:val="hybridMultilevel"/>
    <w:tmpl w:val="3AA67D20"/>
    <w:lvl w:ilvl="0" w:tplc="04070001">
      <w:start w:val="1"/>
      <w:numFmt w:val="bullet"/>
      <w:lvlText w:val=""/>
      <w:lvlJc w:val="left"/>
      <w:pPr>
        <w:tabs>
          <w:tab w:val="num" w:pos="2340"/>
        </w:tabs>
        <w:ind w:left="2340" w:hanging="360"/>
      </w:pPr>
      <w:rPr>
        <w:rFonts w:ascii="Symbol" w:hAnsi="Symbol" w:hint="default"/>
      </w:rPr>
    </w:lvl>
    <w:lvl w:ilvl="1" w:tplc="04070003" w:tentative="1">
      <w:start w:val="1"/>
      <w:numFmt w:val="bullet"/>
      <w:lvlText w:val="o"/>
      <w:lvlJc w:val="left"/>
      <w:pPr>
        <w:tabs>
          <w:tab w:val="num" w:pos="3060"/>
        </w:tabs>
        <w:ind w:left="3060" w:hanging="360"/>
      </w:pPr>
      <w:rPr>
        <w:rFonts w:ascii="Courier New" w:hAnsi="Courier New"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29">
    <w:nsid w:val="762961D1"/>
    <w:multiLevelType w:val="hybridMultilevel"/>
    <w:tmpl w:val="892AA35A"/>
    <w:lvl w:ilvl="0" w:tplc="5AEC8C78">
      <w:start w:val="1"/>
      <w:numFmt w:val="decimal"/>
      <w:lvlText w:val="%1."/>
      <w:lvlJc w:val="left"/>
      <w:pPr>
        <w:tabs>
          <w:tab w:val="num" w:pos="720"/>
        </w:tabs>
        <w:ind w:left="720" w:hanging="360"/>
      </w:pPr>
      <w:rPr>
        <w:rFonts w:hint="default"/>
      </w:rPr>
    </w:lvl>
    <w:lvl w:ilvl="1" w:tplc="62FA9AFA">
      <w:numFmt w:val="none"/>
      <w:lvlText w:val=""/>
      <w:lvlJc w:val="left"/>
      <w:pPr>
        <w:tabs>
          <w:tab w:val="num" w:pos="360"/>
        </w:tabs>
      </w:pPr>
    </w:lvl>
    <w:lvl w:ilvl="2" w:tplc="EC2C1198">
      <w:numFmt w:val="none"/>
      <w:lvlText w:val=""/>
      <w:lvlJc w:val="left"/>
      <w:pPr>
        <w:tabs>
          <w:tab w:val="num" w:pos="360"/>
        </w:tabs>
      </w:pPr>
    </w:lvl>
    <w:lvl w:ilvl="3" w:tplc="711CD5B6">
      <w:numFmt w:val="none"/>
      <w:lvlText w:val=""/>
      <w:lvlJc w:val="left"/>
      <w:pPr>
        <w:tabs>
          <w:tab w:val="num" w:pos="360"/>
        </w:tabs>
      </w:pPr>
    </w:lvl>
    <w:lvl w:ilvl="4" w:tplc="5F9EBC48">
      <w:numFmt w:val="none"/>
      <w:lvlText w:val=""/>
      <w:lvlJc w:val="left"/>
      <w:pPr>
        <w:tabs>
          <w:tab w:val="num" w:pos="360"/>
        </w:tabs>
      </w:pPr>
    </w:lvl>
    <w:lvl w:ilvl="5" w:tplc="B37A011C">
      <w:numFmt w:val="none"/>
      <w:lvlText w:val=""/>
      <w:lvlJc w:val="left"/>
      <w:pPr>
        <w:tabs>
          <w:tab w:val="num" w:pos="360"/>
        </w:tabs>
      </w:pPr>
    </w:lvl>
    <w:lvl w:ilvl="6" w:tplc="E0862112">
      <w:numFmt w:val="none"/>
      <w:lvlText w:val=""/>
      <w:lvlJc w:val="left"/>
      <w:pPr>
        <w:tabs>
          <w:tab w:val="num" w:pos="360"/>
        </w:tabs>
      </w:pPr>
    </w:lvl>
    <w:lvl w:ilvl="7" w:tplc="236AE0C0">
      <w:numFmt w:val="none"/>
      <w:lvlText w:val=""/>
      <w:lvlJc w:val="left"/>
      <w:pPr>
        <w:tabs>
          <w:tab w:val="num" w:pos="360"/>
        </w:tabs>
      </w:pPr>
    </w:lvl>
    <w:lvl w:ilvl="8" w:tplc="BE36D578">
      <w:numFmt w:val="none"/>
      <w:lvlText w:val=""/>
      <w:lvlJc w:val="left"/>
      <w:pPr>
        <w:tabs>
          <w:tab w:val="num" w:pos="360"/>
        </w:tabs>
      </w:pPr>
    </w:lvl>
  </w:abstractNum>
  <w:abstractNum w:abstractNumId="30">
    <w:nsid w:val="79EC2BBD"/>
    <w:multiLevelType w:val="hybridMultilevel"/>
    <w:tmpl w:val="741495D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1">
    <w:nsid w:val="7F361223"/>
    <w:multiLevelType w:val="hybridMultilevel"/>
    <w:tmpl w:val="EA705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4"/>
  </w:num>
  <w:num w:numId="4">
    <w:abstractNumId w:val="6"/>
  </w:num>
  <w:num w:numId="5">
    <w:abstractNumId w:val="10"/>
  </w:num>
  <w:num w:numId="6">
    <w:abstractNumId w:val="5"/>
  </w:num>
  <w:num w:numId="7">
    <w:abstractNumId w:val="30"/>
  </w:num>
  <w:num w:numId="8">
    <w:abstractNumId w:val="23"/>
  </w:num>
  <w:num w:numId="9">
    <w:abstractNumId w:val="29"/>
  </w:num>
  <w:num w:numId="10">
    <w:abstractNumId w:val="22"/>
  </w:num>
  <w:num w:numId="11">
    <w:abstractNumId w:val="19"/>
  </w:num>
  <w:num w:numId="12">
    <w:abstractNumId w:val="4"/>
  </w:num>
  <w:num w:numId="13">
    <w:abstractNumId w:val="8"/>
  </w:num>
  <w:num w:numId="14">
    <w:abstractNumId w:val="11"/>
  </w:num>
  <w:num w:numId="15">
    <w:abstractNumId w:val="9"/>
  </w:num>
  <w:num w:numId="16">
    <w:abstractNumId w:val="27"/>
  </w:num>
  <w:num w:numId="17">
    <w:abstractNumId w:val="25"/>
  </w:num>
  <w:num w:numId="18">
    <w:abstractNumId w:val="13"/>
  </w:num>
  <w:num w:numId="19">
    <w:abstractNumId w:val="26"/>
  </w:num>
  <w:num w:numId="20">
    <w:abstractNumId w:val="12"/>
  </w:num>
  <w:num w:numId="21">
    <w:abstractNumId w:val="17"/>
  </w:num>
  <w:num w:numId="22">
    <w:abstractNumId w:val="2"/>
  </w:num>
  <w:num w:numId="23">
    <w:abstractNumId w:val="28"/>
  </w:num>
  <w:num w:numId="24">
    <w:abstractNumId w:val="14"/>
  </w:num>
  <w:num w:numId="25">
    <w:abstractNumId w:val="31"/>
  </w:num>
  <w:num w:numId="26">
    <w:abstractNumId w:val="18"/>
  </w:num>
  <w:num w:numId="27">
    <w:abstractNumId w:val="20"/>
  </w:num>
  <w:num w:numId="28">
    <w:abstractNumId w:val="3"/>
  </w:num>
  <w:num w:numId="29">
    <w:abstractNumId w:val="0"/>
  </w:num>
  <w:num w:numId="30">
    <w:abstractNumId w:val="21"/>
  </w:num>
  <w:num w:numId="31">
    <w:abstractNumId w:val="1"/>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CF268C"/>
    <w:rsid w:val="00000971"/>
    <w:rsid w:val="0000307E"/>
    <w:rsid w:val="00005DFA"/>
    <w:rsid w:val="00006F78"/>
    <w:rsid w:val="00007842"/>
    <w:rsid w:val="000111EC"/>
    <w:rsid w:val="0001270E"/>
    <w:rsid w:val="000159D7"/>
    <w:rsid w:val="00016D0D"/>
    <w:rsid w:val="00021209"/>
    <w:rsid w:val="000213D7"/>
    <w:rsid w:val="000213ED"/>
    <w:rsid w:val="0002235F"/>
    <w:rsid w:val="00023646"/>
    <w:rsid w:val="00023E19"/>
    <w:rsid w:val="00024738"/>
    <w:rsid w:val="00024C97"/>
    <w:rsid w:val="00034901"/>
    <w:rsid w:val="000351F7"/>
    <w:rsid w:val="00041566"/>
    <w:rsid w:val="00041CDF"/>
    <w:rsid w:val="0004612E"/>
    <w:rsid w:val="00052841"/>
    <w:rsid w:val="0005406C"/>
    <w:rsid w:val="000549C4"/>
    <w:rsid w:val="00057229"/>
    <w:rsid w:val="0006156C"/>
    <w:rsid w:val="0006236D"/>
    <w:rsid w:val="00062E4E"/>
    <w:rsid w:val="00066125"/>
    <w:rsid w:val="000661DD"/>
    <w:rsid w:val="00067F7F"/>
    <w:rsid w:val="000722EE"/>
    <w:rsid w:val="00073DB3"/>
    <w:rsid w:val="00080F41"/>
    <w:rsid w:val="00083520"/>
    <w:rsid w:val="000839CC"/>
    <w:rsid w:val="0009112A"/>
    <w:rsid w:val="000938F5"/>
    <w:rsid w:val="00096EF3"/>
    <w:rsid w:val="0009754B"/>
    <w:rsid w:val="000A001C"/>
    <w:rsid w:val="000A078C"/>
    <w:rsid w:val="000A5B62"/>
    <w:rsid w:val="000A5E19"/>
    <w:rsid w:val="000B0933"/>
    <w:rsid w:val="000C04A6"/>
    <w:rsid w:val="000C373B"/>
    <w:rsid w:val="000C4917"/>
    <w:rsid w:val="000C6867"/>
    <w:rsid w:val="000D02B1"/>
    <w:rsid w:val="000D11A5"/>
    <w:rsid w:val="000D3A3C"/>
    <w:rsid w:val="000D48D2"/>
    <w:rsid w:val="000D6E90"/>
    <w:rsid w:val="000E1162"/>
    <w:rsid w:val="000E2DDC"/>
    <w:rsid w:val="000E7E88"/>
    <w:rsid w:val="000F0218"/>
    <w:rsid w:val="000F1831"/>
    <w:rsid w:val="000F1DFD"/>
    <w:rsid w:val="000F26EF"/>
    <w:rsid w:val="000F486E"/>
    <w:rsid w:val="000F4C52"/>
    <w:rsid w:val="000F4CDC"/>
    <w:rsid w:val="000F66EE"/>
    <w:rsid w:val="000F6BEC"/>
    <w:rsid w:val="0010017C"/>
    <w:rsid w:val="00105B99"/>
    <w:rsid w:val="001073D5"/>
    <w:rsid w:val="00112785"/>
    <w:rsid w:val="00112ED9"/>
    <w:rsid w:val="001166BF"/>
    <w:rsid w:val="00116E6D"/>
    <w:rsid w:val="00120008"/>
    <w:rsid w:val="001236E2"/>
    <w:rsid w:val="00123E61"/>
    <w:rsid w:val="00124842"/>
    <w:rsid w:val="00127E7D"/>
    <w:rsid w:val="0013073E"/>
    <w:rsid w:val="00136167"/>
    <w:rsid w:val="00141918"/>
    <w:rsid w:val="001422D4"/>
    <w:rsid w:val="00146922"/>
    <w:rsid w:val="001505C7"/>
    <w:rsid w:val="00156C60"/>
    <w:rsid w:val="00161B0C"/>
    <w:rsid w:val="001659AC"/>
    <w:rsid w:val="00166D35"/>
    <w:rsid w:val="00166FB8"/>
    <w:rsid w:val="00176CE7"/>
    <w:rsid w:val="001818EC"/>
    <w:rsid w:val="00181DF2"/>
    <w:rsid w:val="00182004"/>
    <w:rsid w:val="001825DF"/>
    <w:rsid w:val="001863A1"/>
    <w:rsid w:val="00195076"/>
    <w:rsid w:val="001A1947"/>
    <w:rsid w:val="001A4E94"/>
    <w:rsid w:val="001A56A2"/>
    <w:rsid w:val="001A5806"/>
    <w:rsid w:val="001A6FDF"/>
    <w:rsid w:val="001A73B9"/>
    <w:rsid w:val="001B44DD"/>
    <w:rsid w:val="001B6FD2"/>
    <w:rsid w:val="001B7C00"/>
    <w:rsid w:val="001C09B0"/>
    <w:rsid w:val="001C33A6"/>
    <w:rsid w:val="001C54B7"/>
    <w:rsid w:val="001C7B32"/>
    <w:rsid w:val="001D1CFD"/>
    <w:rsid w:val="001D353D"/>
    <w:rsid w:val="001D3EE0"/>
    <w:rsid w:val="001D5061"/>
    <w:rsid w:val="001D6247"/>
    <w:rsid w:val="001E0AEF"/>
    <w:rsid w:val="001E16E0"/>
    <w:rsid w:val="001E2A70"/>
    <w:rsid w:val="001E3082"/>
    <w:rsid w:val="001E3470"/>
    <w:rsid w:val="001E4830"/>
    <w:rsid w:val="001E65E5"/>
    <w:rsid w:val="001E782F"/>
    <w:rsid w:val="001F2192"/>
    <w:rsid w:val="001F473C"/>
    <w:rsid w:val="001F5653"/>
    <w:rsid w:val="0020009E"/>
    <w:rsid w:val="00202B1F"/>
    <w:rsid w:val="00203612"/>
    <w:rsid w:val="002045F0"/>
    <w:rsid w:val="00205668"/>
    <w:rsid w:val="00205AB5"/>
    <w:rsid w:val="0021757E"/>
    <w:rsid w:val="00217C65"/>
    <w:rsid w:val="00220330"/>
    <w:rsid w:val="00221CCF"/>
    <w:rsid w:val="00223B5E"/>
    <w:rsid w:val="002250CD"/>
    <w:rsid w:val="00227552"/>
    <w:rsid w:val="00230579"/>
    <w:rsid w:val="00233822"/>
    <w:rsid w:val="002403D1"/>
    <w:rsid w:val="00246AFE"/>
    <w:rsid w:val="00251EA8"/>
    <w:rsid w:val="00253DE8"/>
    <w:rsid w:val="00261813"/>
    <w:rsid w:val="00262337"/>
    <w:rsid w:val="00262F10"/>
    <w:rsid w:val="00266B77"/>
    <w:rsid w:val="00273189"/>
    <w:rsid w:val="00273E65"/>
    <w:rsid w:val="002802C9"/>
    <w:rsid w:val="00282B84"/>
    <w:rsid w:val="00283F70"/>
    <w:rsid w:val="00284FBA"/>
    <w:rsid w:val="00285446"/>
    <w:rsid w:val="00295E80"/>
    <w:rsid w:val="002968EF"/>
    <w:rsid w:val="00296C42"/>
    <w:rsid w:val="002A239D"/>
    <w:rsid w:val="002A4AB6"/>
    <w:rsid w:val="002A6087"/>
    <w:rsid w:val="002A6F21"/>
    <w:rsid w:val="002B0AAA"/>
    <w:rsid w:val="002B6163"/>
    <w:rsid w:val="002B6EA7"/>
    <w:rsid w:val="002C05CE"/>
    <w:rsid w:val="002C26D0"/>
    <w:rsid w:val="002C4F9A"/>
    <w:rsid w:val="002C5163"/>
    <w:rsid w:val="002D067E"/>
    <w:rsid w:val="002D1042"/>
    <w:rsid w:val="002D4345"/>
    <w:rsid w:val="002E0B37"/>
    <w:rsid w:val="002E117C"/>
    <w:rsid w:val="002F0642"/>
    <w:rsid w:val="002F1670"/>
    <w:rsid w:val="002F2A36"/>
    <w:rsid w:val="002F6CD7"/>
    <w:rsid w:val="002F7F37"/>
    <w:rsid w:val="003006E2"/>
    <w:rsid w:val="00301DD6"/>
    <w:rsid w:val="003023DB"/>
    <w:rsid w:val="003045AB"/>
    <w:rsid w:val="003046A8"/>
    <w:rsid w:val="003053DB"/>
    <w:rsid w:val="00306E15"/>
    <w:rsid w:val="0031149C"/>
    <w:rsid w:val="00312477"/>
    <w:rsid w:val="00317255"/>
    <w:rsid w:val="00325A9B"/>
    <w:rsid w:val="00330A74"/>
    <w:rsid w:val="00344358"/>
    <w:rsid w:val="0034465F"/>
    <w:rsid w:val="00345FDA"/>
    <w:rsid w:val="00346074"/>
    <w:rsid w:val="00350C32"/>
    <w:rsid w:val="003548C3"/>
    <w:rsid w:val="00355DED"/>
    <w:rsid w:val="00356717"/>
    <w:rsid w:val="0036368C"/>
    <w:rsid w:val="00364362"/>
    <w:rsid w:val="0036449D"/>
    <w:rsid w:val="00364571"/>
    <w:rsid w:val="00365CEB"/>
    <w:rsid w:val="00372000"/>
    <w:rsid w:val="00373133"/>
    <w:rsid w:val="00375FFE"/>
    <w:rsid w:val="00383198"/>
    <w:rsid w:val="00385619"/>
    <w:rsid w:val="0038643E"/>
    <w:rsid w:val="0039068F"/>
    <w:rsid w:val="00391D39"/>
    <w:rsid w:val="00393E85"/>
    <w:rsid w:val="00393F85"/>
    <w:rsid w:val="00396B84"/>
    <w:rsid w:val="003A2523"/>
    <w:rsid w:val="003A32E8"/>
    <w:rsid w:val="003A5894"/>
    <w:rsid w:val="003A74E6"/>
    <w:rsid w:val="003B09FB"/>
    <w:rsid w:val="003B75E1"/>
    <w:rsid w:val="003C08B0"/>
    <w:rsid w:val="003C10EB"/>
    <w:rsid w:val="003C2005"/>
    <w:rsid w:val="003C2D91"/>
    <w:rsid w:val="003C6D40"/>
    <w:rsid w:val="003C7908"/>
    <w:rsid w:val="003D2B9A"/>
    <w:rsid w:val="003D3DDC"/>
    <w:rsid w:val="003D4247"/>
    <w:rsid w:val="003D5F8F"/>
    <w:rsid w:val="003E074B"/>
    <w:rsid w:val="003E19C6"/>
    <w:rsid w:val="003E1CBE"/>
    <w:rsid w:val="003E2B8A"/>
    <w:rsid w:val="003E396F"/>
    <w:rsid w:val="003E7A3C"/>
    <w:rsid w:val="003F16DA"/>
    <w:rsid w:val="003F394F"/>
    <w:rsid w:val="003F6658"/>
    <w:rsid w:val="003F6856"/>
    <w:rsid w:val="00400B35"/>
    <w:rsid w:val="00404EA5"/>
    <w:rsid w:val="00406909"/>
    <w:rsid w:val="00407B48"/>
    <w:rsid w:val="004102E3"/>
    <w:rsid w:val="00411D56"/>
    <w:rsid w:val="0041352E"/>
    <w:rsid w:val="00415BDE"/>
    <w:rsid w:val="004208F2"/>
    <w:rsid w:val="004216BC"/>
    <w:rsid w:val="00421D65"/>
    <w:rsid w:val="00424283"/>
    <w:rsid w:val="004260E7"/>
    <w:rsid w:val="00434B23"/>
    <w:rsid w:val="00437AB0"/>
    <w:rsid w:val="004421CE"/>
    <w:rsid w:val="00443941"/>
    <w:rsid w:val="004442EB"/>
    <w:rsid w:val="00446D0F"/>
    <w:rsid w:val="004552E4"/>
    <w:rsid w:val="0045762D"/>
    <w:rsid w:val="00466F08"/>
    <w:rsid w:val="00472E1D"/>
    <w:rsid w:val="004743EE"/>
    <w:rsid w:val="00475B99"/>
    <w:rsid w:val="00482AAF"/>
    <w:rsid w:val="00482AE2"/>
    <w:rsid w:val="00487AF8"/>
    <w:rsid w:val="00491D42"/>
    <w:rsid w:val="004932DE"/>
    <w:rsid w:val="00494217"/>
    <w:rsid w:val="004A2BD9"/>
    <w:rsid w:val="004A3DE3"/>
    <w:rsid w:val="004A4069"/>
    <w:rsid w:val="004A534F"/>
    <w:rsid w:val="004A6843"/>
    <w:rsid w:val="004B4113"/>
    <w:rsid w:val="004B5141"/>
    <w:rsid w:val="004B6E45"/>
    <w:rsid w:val="004C55BA"/>
    <w:rsid w:val="004C62BD"/>
    <w:rsid w:val="004D06A7"/>
    <w:rsid w:val="004D280B"/>
    <w:rsid w:val="004D6E34"/>
    <w:rsid w:val="004D74A5"/>
    <w:rsid w:val="004E34E0"/>
    <w:rsid w:val="004E78D3"/>
    <w:rsid w:val="004F481F"/>
    <w:rsid w:val="004F5A6E"/>
    <w:rsid w:val="004F7C5A"/>
    <w:rsid w:val="0050024C"/>
    <w:rsid w:val="0050574F"/>
    <w:rsid w:val="0050605E"/>
    <w:rsid w:val="00512693"/>
    <w:rsid w:val="00513F01"/>
    <w:rsid w:val="00514F4C"/>
    <w:rsid w:val="00515199"/>
    <w:rsid w:val="00515376"/>
    <w:rsid w:val="0051573D"/>
    <w:rsid w:val="005170BB"/>
    <w:rsid w:val="00521FB7"/>
    <w:rsid w:val="00523756"/>
    <w:rsid w:val="00526E0B"/>
    <w:rsid w:val="005327C3"/>
    <w:rsid w:val="0053678E"/>
    <w:rsid w:val="00536DEB"/>
    <w:rsid w:val="00540419"/>
    <w:rsid w:val="00540C77"/>
    <w:rsid w:val="00543070"/>
    <w:rsid w:val="00544B80"/>
    <w:rsid w:val="0054726F"/>
    <w:rsid w:val="005474ED"/>
    <w:rsid w:val="00550849"/>
    <w:rsid w:val="00551BE6"/>
    <w:rsid w:val="0055204C"/>
    <w:rsid w:val="005526B7"/>
    <w:rsid w:val="00564CEA"/>
    <w:rsid w:val="00566073"/>
    <w:rsid w:val="005727B7"/>
    <w:rsid w:val="00573985"/>
    <w:rsid w:val="00574CB2"/>
    <w:rsid w:val="0058317D"/>
    <w:rsid w:val="00583C5B"/>
    <w:rsid w:val="00586910"/>
    <w:rsid w:val="00592C41"/>
    <w:rsid w:val="005941A5"/>
    <w:rsid w:val="00595DFA"/>
    <w:rsid w:val="005977D7"/>
    <w:rsid w:val="00597AC9"/>
    <w:rsid w:val="005A42F5"/>
    <w:rsid w:val="005A6A67"/>
    <w:rsid w:val="005A7240"/>
    <w:rsid w:val="005A73DB"/>
    <w:rsid w:val="005B53CA"/>
    <w:rsid w:val="005B696C"/>
    <w:rsid w:val="005C1EF0"/>
    <w:rsid w:val="005C2B49"/>
    <w:rsid w:val="005C438E"/>
    <w:rsid w:val="005C4DDE"/>
    <w:rsid w:val="005C6D80"/>
    <w:rsid w:val="005E00ED"/>
    <w:rsid w:val="005E0A72"/>
    <w:rsid w:val="005E34B3"/>
    <w:rsid w:val="005E47E8"/>
    <w:rsid w:val="005E5B6E"/>
    <w:rsid w:val="005E6B7A"/>
    <w:rsid w:val="005E7AC8"/>
    <w:rsid w:val="005F197F"/>
    <w:rsid w:val="00603079"/>
    <w:rsid w:val="006041F7"/>
    <w:rsid w:val="00606665"/>
    <w:rsid w:val="00611A2D"/>
    <w:rsid w:val="00612758"/>
    <w:rsid w:val="0061298D"/>
    <w:rsid w:val="006140E3"/>
    <w:rsid w:val="0061671E"/>
    <w:rsid w:val="00620554"/>
    <w:rsid w:val="00620884"/>
    <w:rsid w:val="0062159F"/>
    <w:rsid w:val="00625DC7"/>
    <w:rsid w:val="0062695B"/>
    <w:rsid w:val="006300FB"/>
    <w:rsid w:val="00631343"/>
    <w:rsid w:val="006363DA"/>
    <w:rsid w:val="00637B6F"/>
    <w:rsid w:val="00637CA3"/>
    <w:rsid w:val="00640DFE"/>
    <w:rsid w:val="006421B7"/>
    <w:rsid w:val="00644FCC"/>
    <w:rsid w:val="00650C00"/>
    <w:rsid w:val="0065451D"/>
    <w:rsid w:val="00654C7B"/>
    <w:rsid w:val="00655BFB"/>
    <w:rsid w:val="00657896"/>
    <w:rsid w:val="00663FEE"/>
    <w:rsid w:val="00665257"/>
    <w:rsid w:val="00670976"/>
    <w:rsid w:val="006723AA"/>
    <w:rsid w:val="00674086"/>
    <w:rsid w:val="00674C01"/>
    <w:rsid w:val="00675654"/>
    <w:rsid w:val="00676DC0"/>
    <w:rsid w:val="006850A3"/>
    <w:rsid w:val="00686A2A"/>
    <w:rsid w:val="00687A3A"/>
    <w:rsid w:val="0069213A"/>
    <w:rsid w:val="00692D07"/>
    <w:rsid w:val="00694794"/>
    <w:rsid w:val="006A168E"/>
    <w:rsid w:val="006B03D6"/>
    <w:rsid w:val="006B19EA"/>
    <w:rsid w:val="006C1FDA"/>
    <w:rsid w:val="006C278E"/>
    <w:rsid w:val="006C5804"/>
    <w:rsid w:val="006D26D5"/>
    <w:rsid w:val="006D417F"/>
    <w:rsid w:val="006D47CB"/>
    <w:rsid w:val="006D6FB7"/>
    <w:rsid w:val="006D7D86"/>
    <w:rsid w:val="006E10CB"/>
    <w:rsid w:val="006E2BDF"/>
    <w:rsid w:val="006E3DAA"/>
    <w:rsid w:val="006E7B52"/>
    <w:rsid w:val="006F5E2D"/>
    <w:rsid w:val="006F7804"/>
    <w:rsid w:val="006F7CE4"/>
    <w:rsid w:val="006F7DF1"/>
    <w:rsid w:val="0070094C"/>
    <w:rsid w:val="007058DA"/>
    <w:rsid w:val="0070745C"/>
    <w:rsid w:val="00707EEF"/>
    <w:rsid w:val="00711709"/>
    <w:rsid w:val="00711B53"/>
    <w:rsid w:val="00713006"/>
    <w:rsid w:val="007144D9"/>
    <w:rsid w:val="00715487"/>
    <w:rsid w:val="007169F0"/>
    <w:rsid w:val="00716FB5"/>
    <w:rsid w:val="00720D89"/>
    <w:rsid w:val="00723F6E"/>
    <w:rsid w:val="007255A1"/>
    <w:rsid w:val="0073084E"/>
    <w:rsid w:val="00736993"/>
    <w:rsid w:val="00736D44"/>
    <w:rsid w:val="00741747"/>
    <w:rsid w:val="007424FD"/>
    <w:rsid w:val="00743C07"/>
    <w:rsid w:val="00744640"/>
    <w:rsid w:val="00746E25"/>
    <w:rsid w:val="007513BC"/>
    <w:rsid w:val="007513EB"/>
    <w:rsid w:val="0075296A"/>
    <w:rsid w:val="00755F8B"/>
    <w:rsid w:val="007562FE"/>
    <w:rsid w:val="00760BFA"/>
    <w:rsid w:val="00760FAA"/>
    <w:rsid w:val="007624B5"/>
    <w:rsid w:val="00762E5C"/>
    <w:rsid w:val="00765B57"/>
    <w:rsid w:val="00767FC1"/>
    <w:rsid w:val="00770207"/>
    <w:rsid w:val="00774A5B"/>
    <w:rsid w:val="007760CD"/>
    <w:rsid w:val="00776C5B"/>
    <w:rsid w:val="00781EE8"/>
    <w:rsid w:val="00785E5A"/>
    <w:rsid w:val="00786F14"/>
    <w:rsid w:val="00793046"/>
    <w:rsid w:val="00796FA0"/>
    <w:rsid w:val="00796FC6"/>
    <w:rsid w:val="00797A4F"/>
    <w:rsid w:val="00797C2D"/>
    <w:rsid w:val="007A3464"/>
    <w:rsid w:val="007A619D"/>
    <w:rsid w:val="007A7E12"/>
    <w:rsid w:val="007B15BC"/>
    <w:rsid w:val="007B67D2"/>
    <w:rsid w:val="007B6D5C"/>
    <w:rsid w:val="007C05DD"/>
    <w:rsid w:val="007C182C"/>
    <w:rsid w:val="007C48B7"/>
    <w:rsid w:val="007D051D"/>
    <w:rsid w:val="007D2E95"/>
    <w:rsid w:val="007D3FD9"/>
    <w:rsid w:val="007D4C19"/>
    <w:rsid w:val="007D4C77"/>
    <w:rsid w:val="007D5E18"/>
    <w:rsid w:val="007D63AB"/>
    <w:rsid w:val="007E0280"/>
    <w:rsid w:val="007E0417"/>
    <w:rsid w:val="007E1369"/>
    <w:rsid w:val="007E20D7"/>
    <w:rsid w:val="007E2306"/>
    <w:rsid w:val="007E4BC6"/>
    <w:rsid w:val="007E5E0C"/>
    <w:rsid w:val="007F72AF"/>
    <w:rsid w:val="007F79C7"/>
    <w:rsid w:val="007F7D6F"/>
    <w:rsid w:val="00801322"/>
    <w:rsid w:val="00801B90"/>
    <w:rsid w:val="00807256"/>
    <w:rsid w:val="008125A7"/>
    <w:rsid w:val="008126AF"/>
    <w:rsid w:val="008177FA"/>
    <w:rsid w:val="00821E0F"/>
    <w:rsid w:val="0082239B"/>
    <w:rsid w:val="00823DE8"/>
    <w:rsid w:val="00827445"/>
    <w:rsid w:val="00830D56"/>
    <w:rsid w:val="00834785"/>
    <w:rsid w:val="008350D9"/>
    <w:rsid w:val="008426C7"/>
    <w:rsid w:val="00842FD7"/>
    <w:rsid w:val="00845A10"/>
    <w:rsid w:val="00853B16"/>
    <w:rsid w:val="00853C69"/>
    <w:rsid w:val="00865A60"/>
    <w:rsid w:val="00865E63"/>
    <w:rsid w:val="00866DBD"/>
    <w:rsid w:val="008678E8"/>
    <w:rsid w:val="00871405"/>
    <w:rsid w:val="00872FAD"/>
    <w:rsid w:val="00880FD1"/>
    <w:rsid w:val="00883F3E"/>
    <w:rsid w:val="00884880"/>
    <w:rsid w:val="00886755"/>
    <w:rsid w:val="00892CC5"/>
    <w:rsid w:val="008933DD"/>
    <w:rsid w:val="008969BF"/>
    <w:rsid w:val="008A28D9"/>
    <w:rsid w:val="008A2DDF"/>
    <w:rsid w:val="008A3E6C"/>
    <w:rsid w:val="008A7D65"/>
    <w:rsid w:val="008B03CF"/>
    <w:rsid w:val="008B3959"/>
    <w:rsid w:val="008B6644"/>
    <w:rsid w:val="008B7209"/>
    <w:rsid w:val="008C098F"/>
    <w:rsid w:val="008C2D05"/>
    <w:rsid w:val="008C3410"/>
    <w:rsid w:val="008C4078"/>
    <w:rsid w:val="008C7293"/>
    <w:rsid w:val="008D0A8A"/>
    <w:rsid w:val="008D1B0B"/>
    <w:rsid w:val="008D3E13"/>
    <w:rsid w:val="008E49E0"/>
    <w:rsid w:val="008E4C9F"/>
    <w:rsid w:val="008E5DE6"/>
    <w:rsid w:val="008F2053"/>
    <w:rsid w:val="008F246E"/>
    <w:rsid w:val="008F3756"/>
    <w:rsid w:val="008F5398"/>
    <w:rsid w:val="008F6AEE"/>
    <w:rsid w:val="008F7B90"/>
    <w:rsid w:val="00904551"/>
    <w:rsid w:val="009046BB"/>
    <w:rsid w:val="0090485F"/>
    <w:rsid w:val="00904DDF"/>
    <w:rsid w:val="009051A9"/>
    <w:rsid w:val="009067C7"/>
    <w:rsid w:val="00916641"/>
    <w:rsid w:val="0091678C"/>
    <w:rsid w:val="00917FB2"/>
    <w:rsid w:val="00921181"/>
    <w:rsid w:val="00923057"/>
    <w:rsid w:val="00925956"/>
    <w:rsid w:val="009268DA"/>
    <w:rsid w:val="00930A5E"/>
    <w:rsid w:val="00931F87"/>
    <w:rsid w:val="00931FF7"/>
    <w:rsid w:val="00936D85"/>
    <w:rsid w:val="00942B9B"/>
    <w:rsid w:val="00942BEF"/>
    <w:rsid w:val="009434D1"/>
    <w:rsid w:val="00953E26"/>
    <w:rsid w:val="009628D0"/>
    <w:rsid w:val="00962C2B"/>
    <w:rsid w:val="00965862"/>
    <w:rsid w:val="009710F0"/>
    <w:rsid w:val="0097164D"/>
    <w:rsid w:val="0097525A"/>
    <w:rsid w:val="00975C8F"/>
    <w:rsid w:val="00976B6C"/>
    <w:rsid w:val="00980B2D"/>
    <w:rsid w:val="00983B18"/>
    <w:rsid w:val="00990347"/>
    <w:rsid w:val="0099063E"/>
    <w:rsid w:val="0099237F"/>
    <w:rsid w:val="00992C10"/>
    <w:rsid w:val="00993360"/>
    <w:rsid w:val="009967A8"/>
    <w:rsid w:val="009967CD"/>
    <w:rsid w:val="00996FC8"/>
    <w:rsid w:val="009A1CC6"/>
    <w:rsid w:val="009A1F4F"/>
    <w:rsid w:val="009A693D"/>
    <w:rsid w:val="009B10E6"/>
    <w:rsid w:val="009B1149"/>
    <w:rsid w:val="009B2029"/>
    <w:rsid w:val="009B2634"/>
    <w:rsid w:val="009B3254"/>
    <w:rsid w:val="009B61C9"/>
    <w:rsid w:val="009B73A2"/>
    <w:rsid w:val="009B7C6F"/>
    <w:rsid w:val="009C2138"/>
    <w:rsid w:val="009C407E"/>
    <w:rsid w:val="009C5D0F"/>
    <w:rsid w:val="009D25F5"/>
    <w:rsid w:val="009E58D9"/>
    <w:rsid w:val="009E62DA"/>
    <w:rsid w:val="009F41B3"/>
    <w:rsid w:val="00A04BDA"/>
    <w:rsid w:val="00A1003D"/>
    <w:rsid w:val="00A10ED6"/>
    <w:rsid w:val="00A21000"/>
    <w:rsid w:val="00A23064"/>
    <w:rsid w:val="00A23981"/>
    <w:rsid w:val="00A334CE"/>
    <w:rsid w:val="00A35E8F"/>
    <w:rsid w:val="00A37643"/>
    <w:rsid w:val="00A37D8C"/>
    <w:rsid w:val="00A40862"/>
    <w:rsid w:val="00A415EA"/>
    <w:rsid w:val="00A41E06"/>
    <w:rsid w:val="00A427BC"/>
    <w:rsid w:val="00A4285B"/>
    <w:rsid w:val="00A42EF5"/>
    <w:rsid w:val="00A43D05"/>
    <w:rsid w:val="00A44D56"/>
    <w:rsid w:val="00A457CF"/>
    <w:rsid w:val="00A47017"/>
    <w:rsid w:val="00A5532B"/>
    <w:rsid w:val="00A55891"/>
    <w:rsid w:val="00A6234E"/>
    <w:rsid w:val="00A62BF7"/>
    <w:rsid w:val="00A64938"/>
    <w:rsid w:val="00A65855"/>
    <w:rsid w:val="00A71533"/>
    <w:rsid w:val="00A7189C"/>
    <w:rsid w:val="00A732DB"/>
    <w:rsid w:val="00A73E0F"/>
    <w:rsid w:val="00A7717F"/>
    <w:rsid w:val="00A80A37"/>
    <w:rsid w:val="00A82473"/>
    <w:rsid w:val="00A86D3B"/>
    <w:rsid w:val="00A97A0E"/>
    <w:rsid w:val="00AA0B41"/>
    <w:rsid w:val="00AA0F30"/>
    <w:rsid w:val="00AA267A"/>
    <w:rsid w:val="00AA2A10"/>
    <w:rsid w:val="00AA3E2D"/>
    <w:rsid w:val="00AA496D"/>
    <w:rsid w:val="00AC4AE1"/>
    <w:rsid w:val="00AC76E7"/>
    <w:rsid w:val="00AD2E6D"/>
    <w:rsid w:val="00AD37A9"/>
    <w:rsid w:val="00AD61C3"/>
    <w:rsid w:val="00AD6E97"/>
    <w:rsid w:val="00AD72B2"/>
    <w:rsid w:val="00AD7A33"/>
    <w:rsid w:val="00AE2514"/>
    <w:rsid w:val="00AE3ACB"/>
    <w:rsid w:val="00AF1C2C"/>
    <w:rsid w:val="00AF5FDF"/>
    <w:rsid w:val="00AF71A0"/>
    <w:rsid w:val="00AF772C"/>
    <w:rsid w:val="00B0658A"/>
    <w:rsid w:val="00B14AB8"/>
    <w:rsid w:val="00B16AE6"/>
    <w:rsid w:val="00B17986"/>
    <w:rsid w:val="00B223D9"/>
    <w:rsid w:val="00B27083"/>
    <w:rsid w:val="00B315EC"/>
    <w:rsid w:val="00B37C26"/>
    <w:rsid w:val="00B41A2C"/>
    <w:rsid w:val="00B4363E"/>
    <w:rsid w:val="00B45738"/>
    <w:rsid w:val="00B52768"/>
    <w:rsid w:val="00B56E8A"/>
    <w:rsid w:val="00B61775"/>
    <w:rsid w:val="00B6187B"/>
    <w:rsid w:val="00B73A36"/>
    <w:rsid w:val="00B7661F"/>
    <w:rsid w:val="00B779E5"/>
    <w:rsid w:val="00B80C4B"/>
    <w:rsid w:val="00B81044"/>
    <w:rsid w:val="00B828D1"/>
    <w:rsid w:val="00B838A7"/>
    <w:rsid w:val="00B93338"/>
    <w:rsid w:val="00B9790E"/>
    <w:rsid w:val="00BA3725"/>
    <w:rsid w:val="00BA439D"/>
    <w:rsid w:val="00BB2ABD"/>
    <w:rsid w:val="00BB3582"/>
    <w:rsid w:val="00BB46DC"/>
    <w:rsid w:val="00BC197B"/>
    <w:rsid w:val="00BC274D"/>
    <w:rsid w:val="00BC28A2"/>
    <w:rsid w:val="00BC7EB1"/>
    <w:rsid w:val="00BD061B"/>
    <w:rsid w:val="00BD0826"/>
    <w:rsid w:val="00BD11E7"/>
    <w:rsid w:val="00BD148A"/>
    <w:rsid w:val="00BD179E"/>
    <w:rsid w:val="00BD2338"/>
    <w:rsid w:val="00BD2837"/>
    <w:rsid w:val="00BD2A37"/>
    <w:rsid w:val="00BD2BF3"/>
    <w:rsid w:val="00BD347D"/>
    <w:rsid w:val="00BD5F8F"/>
    <w:rsid w:val="00BD6BD6"/>
    <w:rsid w:val="00BE5F8E"/>
    <w:rsid w:val="00BE6423"/>
    <w:rsid w:val="00BF3EAF"/>
    <w:rsid w:val="00BF55D7"/>
    <w:rsid w:val="00BF5609"/>
    <w:rsid w:val="00BF6697"/>
    <w:rsid w:val="00C06CF4"/>
    <w:rsid w:val="00C13250"/>
    <w:rsid w:val="00C13B5C"/>
    <w:rsid w:val="00C1596A"/>
    <w:rsid w:val="00C16221"/>
    <w:rsid w:val="00C2291D"/>
    <w:rsid w:val="00C22F96"/>
    <w:rsid w:val="00C23506"/>
    <w:rsid w:val="00C25FDA"/>
    <w:rsid w:val="00C3064B"/>
    <w:rsid w:val="00C3114F"/>
    <w:rsid w:val="00C3368F"/>
    <w:rsid w:val="00C33FC8"/>
    <w:rsid w:val="00C378BC"/>
    <w:rsid w:val="00C4042B"/>
    <w:rsid w:val="00C429CE"/>
    <w:rsid w:val="00C471A6"/>
    <w:rsid w:val="00C47A6A"/>
    <w:rsid w:val="00C5217C"/>
    <w:rsid w:val="00C52FC6"/>
    <w:rsid w:val="00C535ED"/>
    <w:rsid w:val="00C54CD8"/>
    <w:rsid w:val="00C56EAD"/>
    <w:rsid w:val="00C67FC0"/>
    <w:rsid w:val="00C7004F"/>
    <w:rsid w:val="00C72691"/>
    <w:rsid w:val="00C7718D"/>
    <w:rsid w:val="00C774AC"/>
    <w:rsid w:val="00C93C15"/>
    <w:rsid w:val="00C94DD1"/>
    <w:rsid w:val="00C974F5"/>
    <w:rsid w:val="00CA41AB"/>
    <w:rsid w:val="00CA5D6F"/>
    <w:rsid w:val="00CB0424"/>
    <w:rsid w:val="00CB07AE"/>
    <w:rsid w:val="00CB1189"/>
    <w:rsid w:val="00CB4901"/>
    <w:rsid w:val="00CB74B5"/>
    <w:rsid w:val="00CC2531"/>
    <w:rsid w:val="00CC49E6"/>
    <w:rsid w:val="00CC52B3"/>
    <w:rsid w:val="00CC727E"/>
    <w:rsid w:val="00CC7630"/>
    <w:rsid w:val="00CD1734"/>
    <w:rsid w:val="00CD4E98"/>
    <w:rsid w:val="00CD6287"/>
    <w:rsid w:val="00CE075A"/>
    <w:rsid w:val="00CE1800"/>
    <w:rsid w:val="00CE2FF2"/>
    <w:rsid w:val="00CE66B0"/>
    <w:rsid w:val="00CF140B"/>
    <w:rsid w:val="00CF1DBA"/>
    <w:rsid w:val="00CF268C"/>
    <w:rsid w:val="00CF39F3"/>
    <w:rsid w:val="00CF3CA0"/>
    <w:rsid w:val="00CF4AE5"/>
    <w:rsid w:val="00D00A04"/>
    <w:rsid w:val="00D078BA"/>
    <w:rsid w:val="00D2142C"/>
    <w:rsid w:val="00D2288D"/>
    <w:rsid w:val="00D25BD6"/>
    <w:rsid w:val="00D2624F"/>
    <w:rsid w:val="00D27471"/>
    <w:rsid w:val="00D31739"/>
    <w:rsid w:val="00D31C81"/>
    <w:rsid w:val="00D32124"/>
    <w:rsid w:val="00D332D7"/>
    <w:rsid w:val="00D37941"/>
    <w:rsid w:val="00D44C7F"/>
    <w:rsid w:val="00D451C2"/>
    <w:rsid w:val="00D45370"/>
    <w:rsid w:val="00D46FEE"/>
    <w:rsid w:val="00D478AA"/>
    <w:rsid w:val="00D54338"/>
    <w:rsid w:val="00D5536C"/>
    <w:rsid w:val="00D55833"/>
    <w:rsid w:val="00D56260"/>
    <w:rsid w:val="00D6148D"/>
    <w:rsid w:val="00D71772"/>
    <w:rsid w:val="00D731A7"/>
    <w:rsid w:val="00D75687"/>
    <w:rsid w:val="00D7742A"/>
    <w:rsid w:val="00D77B66"/>
    <w:rsid w:val="00D77B80"/>
    <w:rsid w:val="00D810EC"/>
    <w:rsid w:val="00D84363"/>
    <w:rsid w:val="00D844C9"/>
    <w:rsid w:val="00D847E9"/>
    <w:rsid w:val="00D84CF4"/>
    <w:rsid w:val="00D90FF7"/>
    <w:rsid w:val="00D938BA"/>
    <w:rsid w:val="00D94E6E"/>
    <w:rsid w:val="00D95375"/>
    <w:rsid w:val="00D97369"/>
    <w:rsid w:val="00DA0AE3"/>
    <w:rsid w:val="00DA38E3"/>
    <w:rsid w:val="00DA3D6A"/>
    <w:rsid w:val="00DA6AD1"/>
    <w:rsid w:val="00DB0974"/>
    <w:rsid w:val="00DB1C78"/>
    <w:rsid w:val="00DC2556"/>
    <w:rsid w:val="00DC2574"/>
    <w:rsid w:val="00DC4EDC"/>
    <w:rsid w:val="00DC617A"/>
    <w:rsid w:val="00DC7501"/>
    <w:rsid w:val="00DC7508"/>
    <w:rsid w:val="00DC7833"/>
    <w:rsid w:val="00DD13B0"/>
    <w:rsid w:val="00DD48E0"/>
    <w:rsid w:val="00DD663F"/>
    <w:rsid w:val="00DD7B7E"/>
    <w:rsid w:val="00DE0176"/>
    <w:rsid w:val="00DE0521"/>
    <w:rsid w:val="00DE4714"/>
    <w:rsid w:val="00DE7366"/>
    <w:rsid w:val="00DF2271"/>
    <w:rsid w:val="00DF3269"/>
    <w:rsid w:val="00DF54D8"/>
    <w:rsid w:val="00DF5903"/>
    <w:rsid w:val="00DF5F65"/>
    <w:rsid w:val="00DF7AFA"/>
    <w:rsid w:val="00E00F16"/>
    <w:rsid w:val="00E01156"/>
    <w:rsid w:val="00E01F10"/>
    <w:rsid w:val="00E0241F"/>
    <w:rsid w:val="00E0273D"/>
    <w:rsid w:val="00E11746"/>
    <w:rsid w:val="00E14149"/>
    <w:rsid w:val="00E162EF"/>
    <w:rsid w:val="00E1700F"/>
    <w:rsid w:val="00E23588"/>
    <w:rsid w:val="00E254F8"/>
    <w:rsid w:val="00E272A9"/>
    <w:rsid w:val="00E27961"/>
    <w:rsid w:val="00E321A0"/>
    <w:rsid w:val="00E32C06"/>
    <w:rsid w:val="00E3400E"/>
    <w:rsid w:val="00E3653B"/>
    <w:rsid w:val="00E36E58"/>
    <w:rsid w:val="00E37507"/>
    <w:rsid w:val="00E375D9"/>
    <w:rsid w:val="00E3790C"/>
    <w:rsid w:val="00E37EBE"/>
    <w:rsid w:val="00E4033D"/>
    <w:rsid w:val="00E40A22"/>
    <w:rsid w:val="00E46A6A"/>
    <w:rsid w:val="00E50854"/>
    <w:rsid w:val="00E52141"/>
    <w:rsid w:val="00E53C13"/>
    <w:rsid w:val="00E55D64"/>
    <w:rsid w:val="00E57D04"/>
    <w:rsid w:val="00E649F4"/>
    <w:rsid w:val="00E65FDB"/>
    <w:rsid w:val="00E66040"/>
    <w:rsid w:val="00E672FF"/>
    <w:rsid w:val="00E74650"/>
    <w:rsid w:val="00E8155B"/>
    <w:rsid w:val="00E82EE2"/>
    <w:rsid w:val="00E83EB7"/>
    <w:rsid w:val="00E85E7C"/>
    <w:rsid w:val="00E862CC"/>
    <w:rsid w:val="00E91861"/>
    <w:rsid w:val="00E92771"/>
    <w:rsid w:val="00E92AE7"/>
    <w:rsid w:val="00E93E06"/>
    <w:rsid w:val="00E9630E"/>
    <w:rsid w:val="00EA07AA"/>
    <w:rsid w:val="00EA1BA8"/>
    <w:rsid w:val="00EB12B4"/>
    <w:rsid w:val="00EB3B95"/>
    <w:rsid w:val="00EC05A1"/>
    <w:rsid w:val="00EC2739"/>
    <w:rsid w:val="00EC384A"/>
    <w:rsid w:val="00EC3928"/>
    <w:rsid w:val="00EC729B"/>
    <w:rsid w:val="00ED09A0"/>
    <w:rsid w:val="00ED0DF3"/>
    <w:rsid w:val="00ED2EAD"/>
    <w:rsid w:val="00ED5577"/>
    <w:rsid w:val="00ED700B"/>
    <w:rsid w:val="00EE576B"/>
    <w:rsid w:val="00EE67BE"/>
    <w:rsid w:val="00EF1056"/>
    <w:rsid w:val="00EF3707"/>
    <w:rsid w:val="00EF3FD3"/>
    <w:rsid w:val="00F00153"/>
    <w:rsid w:val="00F00FFC"/>
    <w:rsid w:val="00F07608"/>
    <w:rsid w:val="00F13175"/>
    <w:rsid w:val="00F14B06"/>
    <w:rsid w:val="00F17C3B"/>
    <w:rsid w:val="00F243B9"/>
    <w:rsid w:val="00F30A5B"/>
    <w:rsid w:val="00F31059"/>
    <w:rsid w:val="00F3146F"/>
    <w:rsid w:val="00F36A69"/>
    <w:rsid w:val="00F36FF0"/>
    <w:rsid w:val="00F431E1"/>
    <w:rsid w:val="00F451AA"/>
    <w:rsid w:val="00F505BA"/>
    <w:rsid w:val="00F5169F"/>
    <w:rsid w:val="00F541E9"/>
    <w:rsid w:val="00F5514C"/>
    <w:rsid w:val="00F614DA"/>
    <w:rsid w:val="00F62DDB"/>
    <w:rsid w:val="00F65433"/>
    <w:rsid w:val="00F67E0A"/>
    <w:rsid w:val="00F74CAF"/>
    <w:rsid w:val="00F811A0"/>
    <w:rsid w:val="00F86A1B"/>
    <w:rsid w:val="00F86FD0"/>
    <w:rsid w:val="00F91951"/>
    <w:rsid w:val="00F9327F"/>
    <w:rsid w:val="00F94243"/>
    <w:rsid w:val="00F94E6A"/>
    <w:rsid w:val="00F96844"/>
    <w:rsid w:val="00F96C09"/>
    <w:rsid w:val="00FA5506"/>
    <w:rsid w:val="00FA5F68"/>
    <w:rsid w:val="00FA6E57"/>
    <w:rsid w:val="00FB1914"/>
    <w:rsid w:val="00FB2028"/>
    <w:rsid w:val="00FB3E51"/>
    <w:rsid w:val="00FB4797"/>
    <w:rsid w:val="00FB7869"/>
    <w:rsid w:val="00FC174D"/>
    <w:rsid w:val="00FC2DA5"/>
    <w:rsid w:val="00FC303D"/>
    <w:rsid w:val="00FD23FD"/>
    <w:rsid w:val="00FD5B15"/>
    <w:rsid w:val="00FD6252"/>
    <w:rsid w:val="00FD63A4"/>
    <w:rsid w:val="00FE15E9"/>
    <w:rsid w:val="00FE1FE3"/>
    <w:rsid w:val="00FE27FC"/>
    <w:rsid w:val="00FE6930"/>
    <w:rsid w:val="00FF29EB"/>
    <w:rsid w:val="00FF4CEC"/>
    <w:rsid w:val="00FF57E5"/>
    <w:rsid w:val="00FF6B8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7" type="connector" idref="#_x0000_s1207"/>
        <o:r id="V:Rule8" type="connector" idref="#_x0000_s1205"/>
        <o:r id="V:Rule9" type="connector" idref="#_x0000_s1210"/>
        <o:r id="V:Rule10" type="connector" idref="#_x0000_s1209"/>
        <o:r id="V:Rule11" type="connector" idref="#_x0000_s1211"/>
        <o:r id="V:Rule12" type="connector" idref="#_x0000_s1206"/>
        <o:r id="V:Rule13" type="arc" idref="#_x0000_s1233"/>
        <o:r id="V:Rule14" type="arc" idref="#_x0000_s1234"/>
        <o:r id="V:Rule15" type="arc" idref="#_x0000_s1235"/>
        <o:r id="V:Rule16" type="arc" idref="#_x0000_s1236"/>
        <o:r id="V:Rule17" type="arc" idref="#_x0000_s1237"/>
        <o:r id="V:Rule18" type="arc" idref="#_x0000_s1238"/>
        <o:r id="V:Rule19" type="arc" idref="#_x0000_s1239"/>
        <o:r id="V:Rule20" type="arc" idref="#_x0000_s1240"/>
        <o:r id="V:Rule21" type="arc" idref="#_x0000_s1241"/>
        <o:r id="V:Rule22" type="arc" idref="#_x0000_s1242"/>
        <o:r id="V:Rule23" type="arc" idref="#_x0000_s1243"/>
        <o:r id="V:Rule24" type="arc" idref="#_x0000_s1244"/>
        <o:r id="V:Rule25" type="arc" idref="#_x0000_s1246"/>
        <o:r id="V:Rule26" type="arc" idref="#_x0000_s1247"/>
        <o:r id="V:Rule27" type="arc" idref="#_x0000_s1248"/>
        <o:r id="V:Rule28" type="arc" idref="#_x0000_s1249"/>
        <o:r id="V:Rule29" type="arc" idref="#_x0000_s1250"/>
        <o:r id="V:Rule30" type="arc" idref="#_x0000_s1251"/>
        <o:r id="V:Rule31" type="arc" idref="#_x0000_s1252"/>
        <o:r id="V:Rule32" type="arc" idref="#_x0000_s1253"/>
        <o:r id="V:Rule33" type="arc" idref="#_x0000_s1254"/>
        <o:r id="V:Rule34" type="arc" idref="#_x0000_s1255"/>
        <o:r id="V:Rule35" type="arc" idref="#_x0000_s1256"/>
        <o:r id="V:Rule36" type="arc" idref="#_x0000_s1257"/>
        <o:r id="V:Rule37" type="arc" idref="#_x0000_s1258"/>
        <o:r id="V:Rule38" type="arc" idref="#_x0000_s1259"/>
        <o:r id="V:Rule39" type="arc" idref="#_x0000_s1260"/>
        <o:r id="V:Rule40" type="arc" idref="#_x0000_s1261"/>
        <o:r id="V:Rule41" type="arc" idref="#_x0000_s1262"/>
        <o:r id="V:Rule42" type="arc" idref="#_x0000_s1263"/>
        <o:r id="V:Rule43" type="arc" idref="#_x0000_s1264"/>
        <o:r id="V:Rule44" type="arc" idref="#_x0000_s1265"/>
        <o:r id="V:Rule45" type="arc" idref="#_x0000_s1266"/>
        <o:r id="V:Rule46" type="arc" idref="#_x0000_s1267"/>
        <o:r id="V:Rule47" type="arc" idref="#_x0000_s1268"/>
        <o:r id="V:Rule48" type="arc" idref="#_x0000_s1269"/>
        <o:r id="V:Rule49" type="arc" idref="#_x0000_s1270"/>
        <o:r id="V:Rule50" type="arc" idref="#_x0000_s1271"/>
        <o:r id="V:Rule51" type="arc" idref="#_x0000_s1272"/>
        <o:r id="V:Rule52" type="arc" idref="#_x0000_s1273"/>
        <o:r id="V:Rule53" type="arc" idref="#_x0000_s1274"/>
        <o:r id="V:Rule54" type="arc" idref="#_x0000_s1275"/>
        <o:r id="V:Rule55" type="arc" idref="#_x0000_s1276"/>
        <o:r id="V:Rule56" type="arc" idref="#_x0000_s1277"/>
        <o:r id="V:Rule57" type="arc" idref="#_x0000_s1278"/>
        <o:r id="V:Rule58" type="arc" idref="#_x0000_s1279"/>
        <o:r id="V:Rule59" type="arc" idref="#_x0000_s1280"/>
        <o:r id="V:Rule60" type="connector" idref="#_x0000_s1288"/>
        <o:r id="V:Rule61" type="connector" idref="#_x0000_s1281"/>
        <o:r id="V:Rule62" type="connector" idref="#_x0000_s1287"/>
        <o:r id="V:Rule63" type="connector" idref="#_x0000_s1282"/>
        <o:r id="V:Rule64" type="connector" idref="#_x0000_s1289"/>
        <o:r id="V:Rule65" type="connector" idref="#_x0000_s1286"/>
        <o:r id="V:Rule66" type="connector" idref="#_x0000_s1284"/>
        <o:r id="V:Rule67" type="connector" idref="#_x0000_s1290"/>
        <o:r id="V:Rule68" type="connector" idref="#_x0000_s1283"/>
        <o:r id="V:Rule69" type="connector" idref="#_x0000_s1285"/>
        <o:r id="V:Rule76" type="connector" idref="#_x0000_s1297"/>
        <o:r id="V:Rule77" type="connector" idref="#_x0000_s1298"/>
        <o:r id="V:Rule78" type="connector" idref="#_x0000_s1299"/>
        <o:r id="V:Rule79" type="connector" idref="#_x0000_s1301"/>
        <o:r id="V:Rule80" type="connector" idref="#_x0000_s1302"/>
        <o:r id="V:Rule81" type="connector" idref="#_x0000_s1303"/>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7A9"/>
    <w:rPr>
      <w:sz w:val="24"/>
      <w:szCs w:val="24"/>
      <w:lang w:val="en-US"/>
    </w:rPr>
  </w:style>
  <w:style w:type="paragraph" w:styleId="1">
    <w:name w:val="heading 1"/>
    <w:basedOn w:val="a"/>
    <w:next w:val="a"/>
    <w:qFormat/>
    <w:rsid w:val="00644FCC"/>
    <w:pPr>
      <w:keepNext/>
      <w:spacing w:before="240" w:after="60"/>
      <w:outlineLvl w:val="0"/>
    </w:pPr>
    <w:rPr>
      <w:rFonts w:ascii="Arial" w:hAnsi="Arial" w:cs="Arial"/>
      <w:b/>
      <w:bCs/>
      <w:kern w:val="32"/>
      <w:sz w:val="32"/>
      <w:szCs w:val="32"/>
    </w:rPr>
  </w:style>
  <w:style w:type="paragraph" w:styleId="2">
    <w:name w:val="heading 2"/>
    <w:basedOn w:val="1"/>
    <w:next w:val="a"/>
    <w:qFormat/>
    <w:rsid w:val="00644FCC"/>
    <w:pPr>
      <w:pageBreakBefore/>
      <w:numPr>
        <w:ilvl w:val="1"/>
        <w:numId w:val="4"/>
      </w:numPr>
      <w:spacing w:line="480" w:lineRule="auto"/>
      <w:jc w:val="center"/>
      <w:outlineLvl w:val="1"/>
    </w:pPr>
    <w:rPr>
      <w:rFonts w:ascii="Times New Roman" w:hAnsi="Times New Roman"/>
      <w:b w:val="0"/>
      <w:bCs w:val="0"/>
      <w:i/>
      <w:iCs/>
      <w:sz w:val="28"/>
      <w:szCs w:val="28"/>
      <w:u w:val="single"/>
      <w:lang w:val="fr-FR"/>
    </w:rPr>
  </w:style>
  <w:style w:type="paragraph" w:styleId="4">
    <w:name w:val="heading 4"/>
    <w:basedOn w:val="a"/>
    <w:next w:val="a"/>
    <w:qFormat/>
    <w:rsid w:val="00491D42"/>
    <w:pPr>
      <w:keepNext/>
      <w:spacing w:before="240" w:after="60"/>
      <w:outlineLvl w:val="3"/>
    </w:pPr>
    <w:rPr>
      <w:b/>
      <w:bCs/>
      <w:sz w:val="28"/>
      <w:szCs w:val="28"/>
    </w:rPr>
  </w:style>
  <w:style w:type="paragraph" w:styleId="5">
    <w:name w:val="heading 5"/>
    <w:basedOn w:val="a"/>
    <w:next w:val="a"/>
    <w:qFormat/>
    <w:rsid w:val="00123E61"/>
    <w:pPr>
      <w:overflowPunct w:val="0"/>
      <w:autoSpaceDE w:val="0"/>
      <w:autoSpaceDN w:val="0"/>
      <w:adjustRightInd w:val="0"/>
      <w:spacing w:before="240" w:after="60"/>
      <w:textAlignment w:val="baseline"/>
      <w:outlineLvl w:val="4"/>
    </w:pPr>
    <w:rPr>
      <w:rFonts w:ascii="Times" w:hAnsi="Times"/>
      <w:b/>
      <w:bCs/>
      <w:i/>
      <w:iCs/>
      <w:sz w:val="26"/>
      <w:szCs w:val="26"/>
      <w:lang w:val="fr-FR"/>
    </w:rPr>
  </w:style>
  <w:style w:type="paragraph" w:styleId="7">
    <w:name w:val="heading 7"/>
    <w:basedOn w:val="a"/>
    <w:next w:val="a"/>
    <w:qFormat/>
    <w:rsid w:val="00644FCC"/>
    <w:pPr>
      <w:numPr>
        <w:ilvl w:val="6"/>
        <w:numId w:val="4"/>
      </w:numPr>
      <w:spacing w:before="240" w:after="60"/>
      <w:outlineLvl w:val="6"/>
    </w:pPr>
    <w:rPr>
      <w:lang w:val="fr-FR"/>
    </w:rPr>
  </w:style>
  <w:style w:type="paragraph" w:styleId="8">
    <w:name w:val="heading 8"/>
    <w:basedOn w:val="a"/>
    <w:next w:val="a"/>
    <w:qFormat/>
    <w:rsid w:val="00644FCC"/>
    <w:pPr>
      <w:numPr>
        <w:ilvl w:val="7"/>
        <w:numId w:val="4"/>
      </w:numPr>
      <w:spacing w:before="240" w:after="60"/>
      <w:outlineLvl w:val="7"/>
    </w:pPr>
    <w:rPr>
      <w:i/>
      <w:iCs/>
      <w:lang w:val="fr-FR"/>
    </w:rPr>
  </w:style>
  <w:style w:type="paragraph" w:styleId="9">
    <w:name w:val="heading 9"/>
    <w:basedOn w:val="a"/>
    <w:next w:val="a"/>
    <w:qFormat/>
    <w:rsid w:val="00644FCC"/>
    <w:pPr>
      <w:numPr>
        <w:ilvl w:val="8"/>
        <w:numId w:val="4"/>
      </w:numPr>
      <w:spacing w:before="240" w:after="60"/>
      <w:outlineLvl w:val="8"/>
    </w:pPr>
    <w:rPr>
      <w:rFonts w:ascii="Arial" w:hAnsi="Arial" w:cs="Arial"/>
      <w:sz w:val="22"/>
      <w:szCs w:val="22"/>
      <w:lang w:val="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e">
    <w:name w:val="Texte"/>
    <w:basedOn w:val="a"/>
    <w:link w:val="TexteCar"/>
    <w:rsid w:val="005A6A67"/>
    <w:pPr>
      <w:spacing w:before="240" w:line="360" w:lineRule="auto"/>
      <w:ind w:firstLine="709"/>
      <w:jc w:val="both"/>
    </w:pPr>
    <w:rPr>
      <w:lang w:val="fr-FR"/>
    </w:rPr>
  </w:style>
  <w:style w:type="character" w:customStyle="1" w:styleId="TexteCar">
    <w:name w:val="Texte Car"/>
    <w:basedOn w:val="a0"/>
    <w:link w:val="Texte"/>
    <w:rsid w:val="005A6A67"/>
    <w:rPr>
      <w:sz w:val="24"/>
      <w:szCs w:val="24"/>
      <w:lang w:val="fr-FR" w:eastAsia="fr-FR" w:bidi="ar-SA"/>
    </w:rPr>
  </w:style>
  <w:style w:type="paragraph" w:customStyle="1" w:styleId="puces">
    <w:name w:val="puces"/>
    <w:basedOn w:val="a"/>
    <w:rsid w:val="00644FCC"/>
    <w:pPr>
      <w:numPr>
        <w:numId w:val="4"/>
      </w:numPr>
      <w:spacing w:before="240" w:line="360" w:lineRule="auto"/>
      <w:ind w:left="1061" w:hanging="352"/>
      <w:jc w:val="both"/>
    </w:pPr>
    <w:rPr>
      <w:lang w:val="fr-FR"/>
    </w:rPr>
  </w:style>
  <w:style w:type="paragraph" w:customStyle="1" w:styleId="Figures">
    <w:name w:val="Figures"/>
    <w:basedOn w:val="a"/>
    <w:rsid w:val="00644FCC"/>
    <w:pPr>
      <w:spacing w:before="240"/>
      <w:jc w:val="center"/>
    </w:pPr>
    <w:rPr>
      <w:lang w:val="fr-FR"/>
    </w:rPr>
  </w:style>
  <w:style w:type="paragraph" w:customStyle="1" w:styleId="TitreFigure">
    <w:name w:val="TitreFigure"/>
    <w:basedOn w:val="a"/>
    <w:link w:val="TitreFigureCar"/>
    <w:rsid w:val="00644FCC"/>
    <w:pPr>
      <w:numPr>
        <w:ilvl w:val="5"/>
      </w:numPr>
      <w:spacing w:before="240" w:after="360"/>
      <w:jc w:val="center"/>
    </w:pPr>
    <w:rPr>
      <w:i/>
      <w:lang w:val="fr-FR"/>
    </w:rPr>
  </w:style>
  <w:style w:type="character" w:customStyle="1" w:styleId="TitreFigureCar">
    <w:name w:val="TitreFigure Car"/>
    <w:basedOn w:val="a0"/>
    <w:link w:val="TitreFigure"/>
    <w:rsid w:val="00644FCC"/>
    <w:rPr>
      <w:i/>
      <w:sz w:val="24"/>
      <w:szCs w:val="24"/>
      <w:lang w:val="fr-FR" w:eastAsia="fr-FR" w:bidi="ar-SA"/>
    </w:rPr>
  </w:style>
  <w:style w:type="paragraph" w:styleId="a3">
    <w:name w:val="Body Text"/>
    <w:basedOn w:val="a"/>
    <w:link w:val="Char"/>
    <w:semiHidden/>
    <w:rsid w:val="008426C7"/>
    <w:pPr>
      <w:spacing w:line="360" w:lineRule="auto"/>
    </w:pPr>
    <w:rPr>
      <w:lang w:val="fr-FR"/>
    </w:rPr>
  </w:style>
  <w:style w:type="character" w:customStyle="1" w:styleId="Char">
    <w:name w:val="نص أساسي Char"/>
    <w:basedOn w:val="a0"/>
    <w:link w:val="a3"/>
    <w:rsid w:val="008426C7"/>
    <w:rPr>
      <w:sz w:val="24"/>
      <w:szCs w:val="24"/>
      <w:lang w:val="fr-FR" w:eastAsia="fr-FR" w:bidi="ar-SA"/>
    </w:rPr>
  </w:style>
  <w:style w:type="paragraph" w:customStyle="1" w:styleId="Default">
    <w:name w:val="Default"/>
    <w:rsid w:val="00AD72B2"/>
    <w:pPr>
      <w:autoSpaceDE w:val="0"/>
      <w:autoSpaceDN w:val="0"/>
      <w:adjustRightInd w:val="0"/>
    </w:pPr>
    <w:rPr>
      <w:color w:val="000000"/>
      <w:sz w:val="24"/>
      <w:szCs w:val="24"/>
    </w:rPr>
  </w:style>
  <w:style w:type="paragraph" w:styleId="a4">
    <w:name w:val="footer"/>
    <w:basedOn w:val="a"/>
    <w:rsid w:val="008F2053"/>
    <w:pPr>
      <w:tabs>
        <w:tab w:val="center" w:pos="4536"/>
        <w:tab w:val="right" w:pos="9072"/>
      </w:tabs>
    </w:pPr>
  </w:style>
  <w:style w:type="character" w:styleId="a5">
    <w:name w:val="page number"/>
    <w:basedOn w:val="a0"/>
    <w:rsid w:val="008F2053"/>
  </w:style>
  <w:style w:type="character" w:styleId="a6">
    <w:name w:val="Strong"/>
    <w:basedOn w:val="a0"/>
    <w:uiPriority w:val="22"/>
    <w:qFormat/>
    <w:rsid w:val="0069213A"/>
    <w:rPr>
      <w:b/>
      <w:bCs/>
    </w:rPr>
  </w:style>
  <w:style w:type="paragraph" w:styleId="a7">
    <w:name w:val="Normal (Web)"/>
    <w:basedOn w:val="a"/>
    <w:uiPriority w:val="99"/>
    <w:rsid w:val="005C6D80"/>
    <w:pPr>
      <w:spacing w:before="100" w:beforeAutospacing="1" w:after="100" w:afterAutospacing="1"/>
    </w:pPr>
    <w:rPr>
      <w:lang w:val="fr-FR"/>
    </w:rPr>
  </w:style>
  <w:style w:type="paragraph" w:styleId="a8">
    <w:name w:val="footnote text"/>
    <w:basedOn w:val="a"/>
    <w:link w:val="Char0"/>
    <w:semiHidden/>
    <w:unhideWhenUsed/>
    <w:rsid w:val="002C26D0"/>
    <w:rPr>
      <w:sz w:val="20"/>
      <w:szCs w:val="20"/>
      <w:lang w:val="fr-FR"/>
    </w:rPr>
  </w:style>
  <w:style w:type="character" w:customStyle="1" w:styleId="Char0">
    <w:name w:val="نص حاشية سفلية Char"/>
    <w:basedOn w:val="a0"/>
    <w:link w:val="a8"/>
    <w:semiHidden/>
    <w:rsid w:val="002C26D0"/>
  </w:style>
  <w:style w:type="character" w:styleId="a9">
    <w:name w:val="footnote reference"/>
    <w:basedOn w:val="a0"/>
    <w:semiHidden/>
    <w:unhideWhenUsed/>
    <w:rsid w:val="002C26D0"/>
    <w:rPr>
      <w:vertAlign w:val="superscript"/>
    </w:rPr>
  </w:style>
  <w:style w:type="character" w:styleId="Hyperlink">
    <w:name w:val="Hyperlink"/>
    <w:basedOn w:val="a0"/>
    <w:uiPriority w:val="99"/>
    <w:rsid w:val="002C26D0"/>
    <w:rPr>
      <w:color w:val="0000FF"/>
      <w:u w:val="single"/>
    </w:rPr>
  </w:style>
  <w:style w:type="paragraph" w:styleId="aa">
    <w:name w:val="Balloon Text"/>
    <w:basedOn w:val="a"/>
    <w:link w:val="Char1"/>
    <w:uiPriority w:val="99"/>
    <w:semiHidden/>
    <w:unhideWhenUsed/>
    <w:rsid w:val="002C26D0"/>
    <w:rPr>
      <w:rFonts w:ascii="Tahoma" w:hAnsi="Tahoma" w:cs="Tahoma"/>
      <w:sz w:val="16"/>
      <w:szCs w:val="16"/>
    </w:rPr>
  </w:style>
  <w:style w:type="character" w:customStyle="1" w:styleId="Char1">
    <w:name w:val="نص في بالون Char"/>
    <w:basedOn w:val="a0"/>
    <w:link w:val="aa"/>
    <w:uiPriority w:val="99"/>
    <w:semiHidden/>
    <w:rsid w:val="002C26D0"/>
    <w:rPr>
      <w:rFonts w:ascii="Tahoma" w:hAnsi="Tahoma" w:cs="Tahoma"/>
      <w:sz w:val="16"/>
      <w:szCs w:val="16"/>
      <w:lang w:val="en-US"/>
    </w:rPr>
  </w:style>
  <w:style w:type="paragraph" w:styleId="ab">
    <w:name w:val="header"/>
    <w:basedOn w:val="a"/>
    <w:link w:val="Char2"/>
    <w:uiPriority w:val="99"/>
    <w:semiHidden/>
    <w:unhideWhenUsed/>
    <w:rsid w:val="00D847E9"/>
    <w:pPr>
      <w:tabs>
        <w:tab w:val="center" w:pos="4536"/>
        <w:tab w:val="right" w:pos="9072"/>
      </w:tabs>
    </w:pPr>
  </w:style>
  <w:style w:type="character" w:customStyle="1" w:styleId="Char2">
    <w:name w:val="رأس صفحة Char"/>
    <w:basedOn w:val="a0"/>
    <w:link w:val="ab"/>
    <w:uiPriority w:val="99"/>
    <w:semiHidden/>
    <w:rsid w:val="00D847E9"/>
    <w:rPr>
      <w:sz w:val="24"/>
      <w:szCs w:val="24"/>
      <w:lang w:val="en-US"/>
    </w:rPr>
  </w:style>
  <w:style w:type="paragraph" w:styleId="20">
    <w:name w:val="Body Text 2"/>
    <w:basedOn w:val="a"/>
    <w:link w:val="2Char"/>
    <w:uiPriority w:val="99"/>
    <w:unhideWhenUsed/>
    <w:rsid w:val="00B16AE6"/>
    <w:pPr>
      <w:spacing w:after="120" w:line="480" w:lineRule="auto"/>
    </w:pPr>
  </w:style>
  <w:style w:type="character" w:customStyle="1" w:styleId="2Char">
    <w:name w:val="نص أساسي 2 Char"/>
    <w:basedOn w:val="a0"/>
    <w:link w:val="20"/>
    <w:uiPriority w:val="99"/>
    <w:rsid w:val="00B16AE6"/>
    <w:rPr>
      <w:sz w:val="24"/>
      <w:szCs w:val="24"/>
      <w:lang w:val="en-US"/>
    </w:rPr>
  </w:style>
  <w:style w:type="paragraph" w:customStyle="1" w:styleId="DefaultText">
    <w:name w:val="Default Text"/>
    <w:basedOn w:val="a"/>
    <w:rsid w:val="0002235F"/>
    <w:pPr>
      <w:snapToGrid w:val="0"/>
    </w:pPr>
    <w:rPr>
      <w:szCs w:val="20"/>
    </w:rPr>
  </w:style>
  <w:style w:type="paragraph" w:styleId="ac">
    <w:name w:val="List Paragraph"/>
    <w:basedOn w:val="a"/>
    <w:uiPriority w:val="34"/>
    <w:qFormat/>
    <w:rsid w:val="00B779E5"/>
    <w:pPr>
      <w:bidi/>
      <w:spacing w:after="200" w:line="276" w:lineRule="auto"/>
      <w:ind w:left="720"/>
      <w:contextualSpacing/>
    </w:pPr>
    <w:rPr>
      <w:rFonts w:ascii="Calibri"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3569</TotalTime>
  <Pages>20</Pages>
  <Words>5490</Words>
  <Characters>30196</Characters>
  <Application>Microsoft Office Word</Application>
  <DocSecurity>0</DocSecurity>
  <Lines>251</Lines>
  <Paragraphs>71</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USTL</Company>
  <LinksUpToDate>false</LinksUpToDate>
  <CharactersWithSpaces>35615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Yazid DEROUICHE</dc:creator>
  <cp:lastModifiedBy>ziani ben alia</cp:lastModifiedBy>
  <cp:revision>24</cp:revision>
  <cp:lastPrinted>2010-04-16T14:01:00Z</cp:lastPrinted>
  <dcterms:created xsi:type="dcterms:W3CDTF">2010-01-10T07:03:00Z</dcterms:created>
  <dcterms:modified xsi:type="dcterms:W3CDTF">2015-11-10T11:46:00Z</dcterms:modified>
</cp:coreProperties>
</file>